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B5F" w:rsidRDefault="000A20B6">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CA0B5F" w:rsidRDefault="000A20B6">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CA0B5F" w:rsidRDefault="00CA0B5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CA0B5F" w:rsidRDefault="00CA0B5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CA0B5F">
        <w:tc>
          <w:tcPr>
            <w:tcW w:w="10773" w:type="dxa"/>
            <w:gridSpan w:val="3"/>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CA0B5F">
        <w:tc>
          <w:tcPr>
            <w:tcW w:w="3969" w:type="dxa"/>
            <w:gridSpan w:val="2"/>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V403 </w:t>
            </w:r>
          </w:p>
        </w:tc>
      </w:tr>
      <w:tr w:rsidR="00CA0B5F">
        <w:tc>
          <w:tcPr>
            <w:tcW w:w="3969" w:type="dxa"/>
            <w:gridSpan w:val="2"/>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Marcador de obra 360° 500 ml </w:t>
            </w:r>
          </w:p>
        </w:tc>
      </w:tr>
      <w:tr w:rsidR="00CA0B5F">
        <w:tc>
          <w:tcPr>
            <w:tcW w:w="3969" w:type="dxa"/>
            <w:gridSpan w:val="2"/>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Pintura spray </w:t>
            </w:r>
          </w:p>
        </w:tc>
      </w:tr>
      <w:tr w:rsidR="00CA0B5F">
        <w:tc>
          <w:tcPr>
            <w:tcW w:w="3969" w:type="dxa"/>
            <w:gridSpan w:val="2"/>
            <w:shd w:val="clear" w:color="auto" w:fill="FFFFFF"/>
          </w:tcPr>
          <w:p w:rsidR="00CA0B5F" w:rsidRDefault="000A20B6">
            <w:pPr>
              <w:widowControl w:val="0"/>
              <w:autoSpaceDE w:val="0"/>
              <w:autoSpaceDN w:val="0"/>
              <w:adjustRightInd w:val="0"/>
              <w:jc w:val="center"/>
            </w:pPr>
            <w:r>
              <w:t xml:space="preserve"> </w:t>
            </w:r>
          </w:p>
        </w:tc>
        <w:tc>
          <w:tcPr>
            <w:tcW w:w="6804" w:type="dxa"/>
            <w:shd w:val="clear" w:color="auto" w:fill="FFFFFF"/>
          </w:tcPr>
          <w:p w:rsidR="00CA0B5F" w:rsidRDefault="00CA0B5F">
            <w:pPr>
              <w:widowControl w:val="0"/>
              <w:autoSpaceDE w:val="0"/>
              <w:autoSpaceDN w:val="0"/>
              <w:adjustRightInd w:val="0"/>
              <w:jc w:val="center"/>
            </w:pPr>
          </w:p>
        </w:tc>
      </w:tr>
      <w:tr w:rsidR="00CA0B5F">
        <w:tc>
          <w:tcPr>
            <w:tcW w:w="10773" w:type="dxa"/>
            <w:gridSpan w:val="3"/>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Pintura en spray específica para marcar mampostería, pavimentos, asfalto, hormigón y madera.</w:t>
            </w:r>
          </w:p>
        </w:tc>
      </w:tr>
    </w:tbl>
    <w:p w:rsidR="00CA0B5F" w:rsidRDefault="00CA0B5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CA0B5F">
        <w:tc>
          <w:tcPr>
            <w:tcW w:w="3969" w:type="dxa"/>
            <w:shd w:val="clear" w:color="auto" w:fill="A8FFFF"/>
          </w:tcPr>
          <w:p w:rsidR="00CA0B5F" w:rsidRDefault="000A20B6">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CA0B5F" w:rsidRDefault="000A20B6">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CA0B5F" w:rsidRDefault="000A20B6">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CA0B5F" w:rsidRDefault="000A20B6">
            <w:pPr>
              <w:widowControl w:val="0"/>
              <w:autoSpaceDE w:val="0"/>
              <w:autoSpaceDN w:val="0"/>
              <w:adjustRightInd w:val="0"/>
            </w:pPr>
            <w:r>
              <w:rPr>
                <w:rFonts w:ascii="Arial" w:hAnsi="Arial" w:cs="Arial"/>
                <w:color w:val="000000"/>
                <w:sz w:val="16"/>
                <w:szCs w:val="16"/>
              </w:rPr>
              <w:t>Consumidores</w:t>
            </w:r>
          </w:p>
        </w:tc>
      </w:tr>
      <w:tr w:rsidR="00CA0B5F">
        <w:tc>
          <w:tcPr>
            <w:tcW w:w="3969"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CA0B5F" w:rsidRDefault="004A09A0">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6" o:title=""/>
                </v:shape>
              </w:pic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       -</w:t>
            </w:r>
          </w:p>
        </w:tc>
      </w:tr>
      <w:tr w:rsidR="00CA0B5F">
        <w:tc>
          <w:tcPr>
            <w:tcW w:w="3969"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CA0B5F" w:rsidRDefault="004A09A0">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6.75pt;height:6.75pt">
                  <v:imagedata r:id="rId6" o:title=""/>
                </v:shape>
              </w:pic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       -</w:t>
            </w:r>
          </w:p>
        </w:tc>
      </w:tr>
    </w:tbl>
    <w:p w:rsidR="00CA0B5F" w:rsidRDefault="00CA0B5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7654"/>
      </w:tblGrid>
      <w:tr w:rsidR="00CA0B5F">
        <w:tc>
          <w:tcPr>
            <w:tcW w:w="10773" w:type="dxa"/>
            <w:gridSpan w:val="2"/>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CA0B5F" w:rsidTr="006B1DC8">
        <w:tc>
          <w:tcPr>
            <w:tcW w:w="3119"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Razón social:</w:t>
            </w:r>
          </w:p>
        </w:tc>
        <w:tc>
          <w:tcPr>
            <w:tcW w:w="765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AMBRO-SOL S.R.L. </w:t>
            </w:r>
          </w:p>
        </w:tc>
      </w:tr>
      <w:tr w:rsidR="00CA0B5F" w:rsidTr="006B1DC8">
        <w:tc>
          <w:tcPr>
            <w:tcW w:w="3119"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Dirección:</w:t>
            </w:r>
          </w:p>
        </w:tc>
        <w:tc>
          <w:tcPr>
            <w:tcW w:w="765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Via per Pavone del Mella n.21 </w:t>
            </w:r>
          </w:p>
        </w:tc>
      </w:tr>
      <w:tr w:rsidR="00CA0B5F" w:rsidTr="006B1DC8">
        <w:tc>
          <w:tcPr>
            <w:tcW w:w="3119"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Localidad y Estado:</w:t>
            </w:r>
          </w:p>
        </w:tc>
        <w:tc>
          <w:tcPr>
            <w:tcW w:w="765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25020 Cigole (BS) </w:t>
            </w:r>
          </w:p>
        </w:tc>
      </w:tr>
      <w:tr w:rsidR="00CA0B5F" w:rsidTr="006B1DC8">
        <w:tc>
          <w:tcPr>
            <w:tcW w:w="3119" w:type="dxa"/>
            <w:shd w:val="clear" w:color="auto" w:fill="FFFFFF"/>
          </w:tcPr>
          <w:p w:rsidR="00CA0B5F" w:rsidRDefault="000A20B6">
            <w:pPr>
              <w:widowControl w:val="0"/>
              <w:autoSpaceDE w:val="0"/>
              <w:autoSpaceDN w:val="0"/>
              <w:adjustRightInd w:val="0"/>
              <w:jc w:val="center"/>
            </w:pPr>
            <w:r>
              <w:t xml:space="preserve"> </w:t>
            </w:r>
          </w:p>
        </w:tc>
        <w:tc>
          <w:tcPr>
            <w:tcW w:w="765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Italia </w:t>
            </w:r>
          </w:p>
        </w:tc>
      </w:tr>
      <w:tr w:rsidR="00CA0B5F" w:rsidTr="006B1DC8">
        <w:tc>
          <w:tcPr>
            <w:tcW w:w="3119" w:type="dxa"/>
            <w:shd w:val="clear" w:color="auto" w:fill="FFFFFF"/>
          </w:tcPr>
          <w:p w:rsidR="00CA0B5F" w:rsidRDefault="000A20B6">
            <w:pPr>
              <w:widowControl w:val="0"/>
              <w:autoSpaceDE w:val="0"/>
              <w:autoSpaceDN w:val="0"/>
              <w:adjustRightInd w:val="0"/>
              <w:jc w:val="center"/>
            </w:pPr>
            <w:r>
              <w:t xml:space="preserve"> </w:t>
            </w:r>
          </w:p>
        </w:tc>
        <w:tc>
          <w:tcPr>
            <w:tcW w:w="765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Tel. +39 030 9959674 </w:t>
            </w:r>
          </w:p>
        </w:tc>
      </w:tr>
      <w:tr w:rsidR="00CA0B5F" w:rsidTr="006B1DC8">
        <w:tc>
          <w:tcPr>
            <w:tcW w:w="3119" w:type="dxa"/>
            <w:shd w:val="clear" w:color="auto" w:fill="FFFFFF"/>
          </w:tcPr>
          <w:p w:rsidR="00CA0B5F" w:rsidRDefault="000A20B6">
            <w:pPr>
              <w:widowControl w:val="0"/>
              <w:autoSpaceDE w:val="0"/>
              <w:autoSpaceDN w:val="0"/>
              <w:adjustRightInd w:val="0"/>
              <w:jc w:val="center"/>
            </w:pPr>
            <w:r>
              <w:t xml:space="preserve"> </w:t>
            </w:r>
          </w:p>
        </w:tc>
        <w:tc>
          <w:tcPr>
            <w:tcW w:w="765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Fax +39 030 959265 </w:t>
            </w:r>
          </w:p>
        </w:tc>
      </w:tr>
      <w:tr w:rsidR="00CA0B5F" w:rsidTr="006B1DC8">
        <w:tc>
          <w:tcPr>
            <w:tcW w:w="3119"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7654" w:type="dxa"/>
            <w:shd w:val="clear" w:color="auto" w:fill="FFFFFF"/>
          </w:tcPr>
          <w:p w:rsidR="00CA0B5F" w:rsidRDefault="00CA0B5F">
            <w:pPr>
              <w:widowControl w:val="0"/>
              <w:autoSpaceDE w:val="0"/>
              <w:autoSpaceDN w:val="0"/>
              <w:adjustRightInd w:val="0"/>
            </w:pPr>
          </w:p>
        </w:tc>
      </w:tr>
      <w:tr w:rsidR="00CA0B5F" w:rsidTr="006B1DC8">
        <w:tc>
          <w:tcPr>
            <w:tcW w:w="3119"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765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quality@ambro-sol.com </w:t>
            </w:r>
          </w:p>
        </w:tc>
      </w:tr>
      <w:tr w:rsidR="00CA0B5F" w:rsidTr="006B1DC8">
        <w:tc>
          <w:tcPr>
            <w:tcW w:w="3119" w:type="dxa"/>
            <w:shd w:val="clear" w:color="auto" w:fill="FFFFFF"/>
          </w:tcPr>
          <w:p w:rsidR="00CA0B5F" w:rsidRDefault="000A20B6">
            <w:pPr>
              <w:widowControl w:val="0"/>
              <w:autoSpaceDE w:val="0"/>
              <w:autoSpaceDN w:val="0"/>
              <w:adjustRightInd w:val="0"/>
              <w:jc w:val="center"/>
            </w:pPr>
            <w:r>
              <w:t xml:space="preserve"> </w:t>
            </w:r>
          </w:p>
        </w:tc>
        <w:tc>
          <w:tcPr>
            <w:tcW w:w="7654" w:type="dxa"/>
            <w:shd w:val="clear" w:color="auto" w:fill="FFFFFF"/>
          </w:tcPr>
          <w:p w:rsidR="00CA0B5F" w:rsidRDefault="00CA0B5F">
            <w:pPr>
              <w:widowControl w:val="0"/>
              <w:autoSpaceDE w:val="0"/>
              <w:autoSpaceDN w:val="0"/>
              <w:adjustRightInd w:val="0"/>
              <w:jc w:val="center"/>
            </w:pPr>
          </w:p>
        </w:tc>
      </w:tr>
      <w:tr w:rsidR="00CA0B5F">
        <w:tc>
          <w:tcPr>
            <w:tcW w:w="10773" w:type="dxa"/>
            <w:gridSpan w:val="2"/>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CA0B5F" w:rsidTr="006B1DC8">
        <w:trPr>
          <w:gridAfter w:val="1"/>
          <w:wAfter w:w="7654" w:type="dxa"/>
        </w:trPr>
        <w:tc>
          <w:tcPr>
            <w:tcW w:w="3119"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CA0B5F" w:rsidRDefault="000A20B6">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CA0B5F" w:rsidRDefault="000A20B6">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CA0B5F" w:rsidRDefault="000A20B6">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CA0B5F" w:rsidRDefault="000A20B6">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CA0B5F" w:rsidRDefault="000A20B6">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CA0B5F" w:rsidRDefault="000A20B6">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CA0B5F" w:rsidRDefault="000A20B6">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CA0B5F" w:rsidRDefault="000A20B6">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7654"/>
      </w:tblGrid>
      <w:tr w:rsidR="00CA0B5F" w:rsidTr="006B1DC8">
        <w:tc>
          <w:tcPr>
            <w:tcW w:w="7654" w:type="dxa"/>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 xml:space="preserve">American Association of Poison Control Centers: +1 (800) 222-1222 </w:t>
            </w:r>
          </w:p>
        </w:tc>
      </w:tr>
    </w:tbl>
    <w:p w:rsidR="00CA0B5F" w:rsidRDefault="00CA0B5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CA0B5F" w:rsidRDefault="00CA0B5F">
      <w:pPr>
        <w:widowControl w:val="0"/>
        <w:autoSpaceDE w:val="0"/>
        <w:autoSpaceDN w:val="0"/>
        <w:adjustRightInd w:val="0"/>
        <w:jc w:val="center"/>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CA0B5F">
        <w:tc>
          <w:tcPr>
            <w:tcW w:w="4536"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Aerosol extremadamente inflamable.</w:t>
            </w:r>
          </w:p>
        </w:tc>
      </w:tr>
      <w:tr w:rsidR="00CA0B5F">
        <w:tc>
          <w:tcPr>
            <w:tcW w:w="4536" w:type="dxa"/>
            <w:shd w:val="clear" w:color="auto" w:fill="FFFFFF"/>
          </w:tcPr>
          <w:p w:rsidR="00CA0B5F" w:rsidRDefault="000A20B6">
            <w:pPr>
              <w:widowControl w:val="0"/>
              <w:autoSpaceDE w:val="0"/>
              <w:autoSpaceDN w:val="0"/>
              <w:adjustRightInd w:val="0"/>
              <w:jc w:val="both"/>
            </w:pPr>
            <w:r>
              <w:t xml:space="preserve"> </w:t>
            </w:r>
          </w:p>
        </w:tc>
        <w:tc>
          <w:tcPr>
            <w:tcW w:w="1701"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Recipiente a presión: puede reventar si se calienta.</w:t>
            </w:r>
          </w:p>
        </w:tc>
      </w:tr>
      <w:tr w:rsidR="00CA0B5F">
        <w:tc>
          <w:tcPr>
            <w:tcW w:w="4536"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Provoca irritación ocular grave.</w:t>
            </w:r>
          </w:p>
        </w:tc>
      </w:tr>
      <w:tr w:rsidR="00CA0B5F">
        <w:tc>
          <w:tcPr>
            <w:tcW w:w="4536"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Provoca irritación cutánea.</w:t>
            </w:r>
          </w:p>
        </w:tc>
      </w:tr>
      <w:tr w:rsidR="00CA0B5F">
        <w:tc>
          <w:tcPr>
            <w:tcW w:w="4536"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Puede provocar somnolencia o vértigo.</w:t>
            </w:r>
          </w:p>
        </w:tc>
      </w:tr>
      <w:tr w:rsidR="00CA0B5F">
        <w:tc>
          <w:tcPr>
            <w:tcW w:w="4536" w:type="dxa"/>
            <w:shd w:val="clear" w:color="auto" w:fill="FFFFFF"/>
          </w:tcPr>
          <w:p w:rsidR="00CA0B5F" w:rsidRDefault="000A20B6">
            <w:pPr>
              <w:widowControl w:val="0"/>
              <w:autoSpaceDE w:val="0"/>
              <w:autoSpaceDN w:val="0"/>
              <w:adjustRightInd w:val="0"/>
              <w:jc w:val="both"/>
            </w:pPr>
            <w:r>
              <w:t xml:space="preserve"> </w:t>
            </w:r>
          </w:p>
        </w:tc>
        <w:tc>
          <w:tcPr>
            <w:tcW w:w="1701" w:type="dxa"/>
            <w:shd w:val="clear" w:color="auto" w:fill="FFFFFF"/>
          </w:tcPr>
          <w:p w:rsidR="00CA0B5F" w:rsidRDefault="00CA0B5F">
            <w:pPr>
              <w:widowControl w:val="0"/>
              <w:autoSpaceDE w:val="0"/>
              <w:autoSpaceDN w:val="0"/>
              <w:adjustRightInd w:val="0"/>
              <w:jc w:val="both"/>
            </w:pPr>
          </w:p>
        </w:tc>
        <w:tc>
          <w:tcPr>
            <w:tcW w:w="4536" w:type="dxa"/>
            <w:shd w:val="clear" w:color="auto" w:fill="FFFFFF"/>
          </w:tcPr>
          <w:p w:rsidR="00CA0B5F" w:rsidRDefault="00CA0B5F">
            <w:pPr>
              <w:widowControl w:val="0"/>
              <w:autoSpaceDE w:val="0"/>
              <w:autoSpaceDN w:val="0"/>
              <w:adjustRightInd w:val="0"/>
              <w:jc w:val="both"/>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2.2. Elementos de la etiqueta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CA0B5F">
        <w:tc>
          <w:tcPr>
            <w:tcW w:w="1984" w:type="dxa"/>
            <w:gridSpan w:val="2"/>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CA0B5F" w:rsidRDefault="00CA0B5F">
            <w:pPr>
              <w:widowControl w:val="0"/>
              <w:autoSpaceDE w:val="0"/>
              <w:autoSpaceDN w:val="0"/>
              <w:adjustRightInd w:val="0"/>
            </w:pPr>
          </w:p>
        </w:tc>
      </w:tr>
      <w:tr w:rsidR="00CA0B5F">
        <w:trPr>
          <w:gridAfter w:val="1"/>
          <w:wAfter w:w="853" w:type="dxa"/>
        </w:trPr>
        <w:tc>
          <w:tcPr>
            <w:tcW w:w="1417" w:type="dxa"/>
            <w:shd w:val="clear" w:color="auto" w:fill="FFFFFF"/>
          </w:tcPr>
          <w:p w:rsidR="00CA0B5F" w:rsidRDefault="000A20B6">
            <w:pPr>
              <w:widowControl w:val="0"/>
              <w:autoSpaceDE w:val="0"/>
              <w:autoSpaceDN w:val="0"/>
              <w:adjustRightInd w:val="0"/>
              <w:jc w:val="both"/>
            </w:pPr>
            <w:r>
              <w:t xml:space="preserve"> </w:t>
            </w:r>
            <w:r w:rsidR="004A09A0">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4A09A0">
              <w:pict>
                <v:shape id="_x0000_i1027" type="#_x0000_t75" style="width:50.25pt;height:50.25pt">
                  <v:imagedata r:id="rId7" o:title=""/>
                </v:shape>
              </w:pict>
            </w:r>
          </w:p>
        </w:tc>
        <w:tc>
          <w:tcPr>
            <w:tcW w:w="1417" w:type="dxa"/>
            <w:gridSpan w:val="2"/>
            <w:shd w:val="clear" w:color="auto" w:fill="FFFFFF"/>
          </w:tcPr>
          <w:p w:rsidR="00CA0B5F" w:rsidRDefault="004A09A0">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0.25pt;height:50.25pt">
                  <v:imagedata r:id="rId8" o:title=""/>
                </v:shape>
              </w:pict>
            </w:r>
          </w:p>
        </w:tc>
        <w:tc>
          <w:tcPr>
            <w:tcW w:w="1417" w:type="dxa"/>
            <w:shd w:val="clear" w:color="auto" w:fill="FFFFFF"/>
          </w:tcPr>
          <w:p w:rsidR="00CA0B5F" w:rsidRDefault="00CA0B5F">
            <w:pPr>
              <w:widowControl w:val="0"/>
              <w:autoSpaceDE w:val="0"/>
              <w:autoSpaceDN w:val="0"/>
              <w:adjustRightInd w:val="0"/>
              <w:jc w:val="both"/>
            </w:pPr>
          </w:p>
        </w:tc>
        <w:tc>
          <w:tcPr>
            <w:tcW w:w="1417" w:type="dxa"/>
            <w:shd w:val="clear" w:color="auto" w:fill="FFFFFF"/>
          </w:tcPr>
          <w:p w:rsidR="00CA0B5F" w:rsidRDefault="00CA0B5F">
            <w:pPr>
              <w:widowControl w:val="0"/>
              <w:autoSpaceDE w:val="0"/>
              <w:autoSpaceDN w:val="0"/>
              <w:adjustRightInd w:val="0"/>
              <w:jc w:val="both"/>
            </w:pPr>
          </w:p>
        </w:tc>
        <w:tc>
          <w:tcPr>
            <w:tcW w:w="1417" w:type="dxa"/>
            <w:shd w:val="clear" w:color="auto" w:fill="FFFFFF"/>
          </w:tcPr>
          <w:p w:rsidR="00CA0B5F" w:rsidRDefault="00CA0B5F">
            <w:pPr>
              <w:widowControl w:val="0"/>
              <w:autoSpaceDE w:val="0"/>
              <w:autoSpaceDN w:val="0"/>
              <w:adjustRightInd w:val="0"/>
              <w:jc w:val="both"/>
            </w:pPr>
          </w:p>
        </w:tc>
        <w:tc>
          <w:tcPr>
            <w:tcW w:w="1417" w:type="dxa"/>
            <w:shd w:val="clear" w:color="auto" w:fill="FFFFFF"/>
          </w:tcPr>
          <w:p w:rsidR="00CA0B5F" w:rsidRDefault="00CA0B5F">
            <w:pPr>
              <w:widowControl w:val="0"/>
              <w:autoSpaceDE w:val="0"/>
              <w:autoSpaceDN w:val="0"/>
              <w:adjustRightInd w:val="0"/>
              <w:jc w:val="both"/>
            </w:pPr>
          </w:p>
        </w:tc>
        <w:tc>
          <w:tcPr>
            <w:tcW w:w="1417" w:type="dxa"/>
            <w:shd w:val="clear" w:color="auto" w:fill="FFFFFF"/>
          </w:tcPr>
          <w:p w:rsidR="00CA0B5F" w:rsidRDefault="00CA0B5F">
            <w:pPr>
              <w:widowControl w:val="0"/>
              <w:autoSpaceDE w:val="0"/>
              <w:autoSpaceDN w:val="0"/>
              <w:adjustRightInd w:val="0"/>
              <w:jc w:val="both"/>
            </w:pPr>
          </w:p>
        </w:tc>
      </w:tr>
      <w:tr w:rsidR="00CA0B5F">
        <w:tc>
          <w:tcPr>
            <w:tcW w:w="1984" w:type="dxa"/>
            <w:gridSpan w:val="2"/>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gridSpan w:val="7"/>
            <w:shd w:val="clear" w:color="auto" w:fill="FFFFFF"/>
          </w:tcPr>
          <w:p w:rsidR="00CA0B5F" w:rsidRDefault="000A20B6">
            <w:pPr>
              <w:widowControl w:val="0"/>
              <w:autoSpaceDE w:val="0"/>
              <w:autoSpaceDN w:val="0"/>
              <w:adjustRightInd w:val="0"/>
            </w:pPr>
            <w:r>
              <w:rPr>
                <w:rFonts w:ascii="Arial" w:hAnsi="Arial" w:cs="Arial"/>
                <w:color w:val="000000"/>
                <w:sz w:val="16"/>
                <w:szCs w:val="16"/>
              </w:rPr>
              <w:t>Peligro</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Aerosol extremadamente inflamable.</w:t>
            </w: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Recipiente a presión: puede reventar si se calienta.</w:t>
            </w: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Provoca irritación ocular grave.</w:t>
            </w: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Provoca irritación cutánea.</w:t>
            </w: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Puede provocar somnolencia o vértigo.</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Mantener fuera del alcance de los niños.</w:t>
            </w: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perforar ni quemar, incluso después de su uso.</w:t>
            </w: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CA0B5F">
        <w:tc>
          <w:tcPr>
            <w:tcW w:w="1984" w:type="dxa"/>
            <w:shd w:val="clear" w:color="auto" w:fill="FFFFFF"/>
          </w:tcPr>
          <w:p w:rsidR="00CA0B5F" w:rsidRDefault="000A20B6">
            <w:pPr>
              <w:widowControl w:val="0"/>
              <w:autoSpaceDE w:val="0"/>
              <w:autoSpaceDN w:val="0"/>
              <w:adjustRightInd w:val="0"/>
              <w:jc w:val="both"/>
            </w:pPr>
            <w:r>
              <w:t xml:space="preserve"> </w:t>
            </w:r>
          </w:p>
        </w:tc>
        <w:tc>
          <w:tcPr>
            <w:tcW w:w="8788" w:type="dxa"/>
            <w:shd w:val="clear" w:color="auto" w:fill="FFFFFF"/>
          </w:tcPr>
          <w:p w:rsidR="00CA0B5F" w:rsidRDefault="00CA0B5F">
            <w:pPr>
              <w:widowControl w:val="0"/>
              <w:autoSpaceDE w:val="0"/>
              <w:autoSpaceDN w:val="0"/>
              <w:adjustRightInd w:val="0"/>
              <w:jc w:val="both"/>
            </w:pPr>
          </w:p>
        </w:tc>
      </w:tr>
      <w:tr w:rsidR="00CA0B5F" w:rsidTr="006B1DC8">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vAlign w:val="center"/>
          </w:tcPr>
          <w:p w:rsidR="00CA0B5F" w:rsidRDefault="006B1DC8" w:rsidP="006B1DC8">
            <w:pPr>
              <w:widowControl w:val="0"/>
              <w:autoSpaceDE w:val="0"/>
              <w:autoSpaceDN w:val="0"/>
              <w:adjustRightInd w:val="0"/>
            </w:pPr>
            <w:r>
              <w:rPr>
                <w:rFonts w:ascii="Arial" w:hAnsi="Arial" w:cs="Arial"/>
                <w:color w:val="000000"/>
                <w:sz w:val="16"/>
                <w:szCs w:val="16"/>
              </w:rPr>
              <w:t>acetato de metilo</w:t>
            </w:r>
          </w:p>
        </w:tc>
      </w:tr>
      <w:tr w:rsidR="00CA0B5F" w:rsidTr="006B1DC8">
        <w:tc>
          <w:tcPr>
            <w:tcW w:w="1984" w:type="dxa"/>
            <w:shd w:val="clear" w:color="auto" w:fill="FFFFFF"/>
          </w:tcPr>
          <w:p w:rsidR="00CA0B5F" w:rsidRDefault="000A20B6">
            <w:pPr>
              <w:widowControl w:val="0"/>
              <w:autoSpaceDE w:val="0"/>
              <w:autoSpaceDN w:val="0"/>
              <w:adjustRightInd w:val="0"/>
              <w:jc w:val="both"/>
            </w:pPr>
            <w:r>
              <w:t xml:space="preserve"> </w:t>
            </w:r>
          </w:p>
        </w:tc>
        <w:tc>
          <w:tcPr>
            <w:tcW w:w="8788" w:type="dxa"/>
            <w:shd w:val="clear" w:color="auto" w:fill="FFFFFF"/>
            <w:vAlign w:val="center"/>
          </w:tcPr>
          <w:p w:rsidR="00CA0B5F" w:rsidRDefault="006B1DC8" w:rsidP="006B1DC8">
            <w:pPr>
              <w:widowControl w:val="0"/>
              <w:autoSpaceDE w:val="0"/>
              <w:autoSpaceDN w:val="0"/>
              <w:adjustRightInd w:val="0"/>
            </w:pPr>
            <w:r>
              <w:rPr>
                <w:rFonts w:ascii="Arial" w:hAnsi="Arial" w:cs="Arial"/>
                <w:color w:val="000000"/>
                <w:sz w:val="16"/>
                <w:szCs w:val="16"/>
              </w:rPr>
              <w:t>acetato de etilo</w:t>
            </w:r>
          </w:p>
        </w:tc>
      </w:tr>
      <w:tr w:rsidR="00CA0B5F" w:rsidTr="006B1DC8">
        <w:tc>
          <w:tcPr>
            <w:tcW w:w="1984" w:type="dxa"/>
            <w:shd w:val="clear" w:color="auto" w:fill="FFFFFF"/>
          </w:tcPr>
          <w:p w:rsidR="00CA0B5F" w:rsidRDefault="000A20B6">
            <w:pPr>
              <w:widowControl w:val="0"/>
              <w:autoSpaceDE w:val="0"/>
              <w:autoSpaceDN w:val="0"/>
              <w:adjustRightInd w:val="0"/>
              <w:jc w:val="both"/>
            </w:pPr>
            <w:r>
              <w:t xml:space="preserve"> </w:t>
            </w:r>
          </w:p>
        </w:tc>
        <w:tc>
          <w:tcPr>
            <w:tcW w:w="8788" w:type="dxa"/>
            <w:shd w:val="clear" w:color="auto" w:fill="FFFFFF"/>
            <w:vAlign w:val="center"/>
          </w:tcPr>
          <w:p w:rsidR="00CA0B5F" w:rsidRDefault="006B1DC8" w:rsidP="006B1DC8">
            <w:pPr>
              <w:widowControl w:val="0"/>
              <w:autoSpaceDE w:val="0"/>
              <w:autoSpaceDN w:val="0"/>
              <w:adjustRightInd w:val="0"/>
            </w:pPr>
            <w:r>
              <w:rPr>
                <w:rFonts w:ascii="Arial" w:hAnsi="Arial" w:cs="Arial"/>
                <w:color w:val="000000"/>
                <w:sz w:val="16"/>
                <w:szCs w:val="16"/>
              </w:rPr>
              <w:t>n-butil acetato</w:t>
            </w:r>
          </w:p>
        </w:tc>
      </w:tr>
    </w:tbl>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CA0B5F">
        <w:tc>
          <w:tcPr>
            <w:tcW w:w="5670"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500,89</w:t>
            </w:r>
          </w:p>
        </w:tc>
        <w:tc>
          <w:tcPr>
            <w:tcW w:w="4252" w:type="dxa"/>
            <w:shd w:val="clear" w:color="auto" w:fill="FFFFFF"/>
          </w:tcPr>
          <w:p w:rsidR="00CA0B5F" w:rsidRDefault="00CA0B5F">
            <w:pPr>
              <w:widowControl w:val="0"/>
              <w:autoSpaceDE w:val="0"/>
              <w:autoSpaceDN w:val="0"/>
              <w:adjustRightInd w:val="0"/>
            </w:pPr>
          </w:p>
        </w:tc>
      </w:tr>
      <w:tr w:rsidR="00CA0B5F">
        <w:tc>
          <w:tcPr>
            <w:tcW w:w="5670"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rsidR="00CA0B5F" w:rsidRDefault="00CA0B5F">
            <w:pPr>
              <w:widowControl w:val="0"/>
              <w:autoSpaceDE w:val="0"/>
              <w:autoSpaceDN w:val="0"/>
              <w:adjustRightInd w:val="0"/>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3.2. Mezclas</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134"/>
        <w:gridCol w:w="283"/>
        <w:gridCol w:w="1134"/>
        <w:gridCol w:w="2268"/>
        <w:gridCol w:w="2268"/>
        <w:gridCol w:w="567"/>
      </w:tblGrid>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x = Conc. %</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lastRenderedPageBreak/>
              <w:t xml:space="preserve"> </w:t>
            </w:r>
            <w:r>
              <w:rPr>
                <w:rFonts w:ascii="Arial" w:hAnsi="Arial" w:cs="Arial"/>
                <w:b/>
                <w:bCs/>
                <w:color w:val="000000"/>
                <w:sz w:val="16"/>
                <w:szCs w:val="16"/>
              </w:rPr>
              <w:t>PROPANO</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CAS   74-98-6</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color w:val="000000"/>
                <w:sz w:val="16"/>
                <w:szCs w:val="16"/>
              </w:rPr>
              <w:t>19 ≤ x &lt;  23</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color w:val="000000"/>
                <w:sz w:val="16"/>
                <w:szCs w:val="16"/>
              </w:rPr>
              <w:t>Flam. Gas 1 H220, Press. Gas (Liq.) H280, Nota de clasificación según el anexo VI del Reglamento CLP: U</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CE   200-827-9</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INDEX   601-003-00-5</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ACETATO DE METILO</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CAS   79-20-9</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color w:val="000000"/>
                <w:sz w:val="16"/>
                <w:szCs w:val="16"/>
              </w:rPr>
              <w:t>15 ≤ x &lt;  19</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CE   201-185-2</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INDEX   607-021-00-X</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Nº Reg.   01-2119459211-47-XXXX</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CAS   1330-20-7</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color w:val="000000"/>
                <w:sz w:val="16"/>
                <w:szCs w:val="16"/>
              </w:rPr>
              <w:t>15 ≤ x &lt;  19</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color w:val="000000"/>
                <w:sz w:val="16"/>
                <w:szCs w:val="16"/>
              </w:rPr>
              <w:t>Flam. Liq. 3 H226, Acute Tox. 4 H312, Acute Tox. 4 H332, Skin Irrit. 2 H315, Nota de clasificación según el anexo VI del Reglamento CLP: C</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CE   215-535-7</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INDEX   601-022-00-9</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CAS   87741-01-3</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color w:val="000000"/>
                <w:sz w:val="16"/>
                <w:szCs w:val="16"/>
              </w:rPr>
              <w:t>9 ≤ x &lt;  11</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CE   289-339-5</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INDEX   649-113-00-2</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N-BUTIL ACETATO</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CAS   123-86-4</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color w:val="000000"/>
                <w:sz w:val="16"/>
                <w:szCs w:val="16"/>
              </w:rPr>
              <w:t>1 ≤ x &lt;  3</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color w:val="000000"/>
                <w:sz w:val="16"/>
                <w:szCs w:val="16"/>
              </w:rPr>
              <w:t>Flam. Liq. 3 H226, STOT SE 3 H336, EUH066</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CE   204-658-1</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INDEX   607-025-00-1</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Nº Reg.   01-2119485493-29-XXXX</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CAS   1330-20-7</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color w:val="000000"/>
                <w:sz w:val="16"/>
                <w:szCs w:val="16"/>
              </w:rPr>
              <w:t>1 ≤ x &lt;  3</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color w:val="000000"/>
                <w:sz w:val="16"/>
                <w:szCs w:val="16"/>
              </w:rPr>
              <w:t>Flam. Liq. 3 H226, Acute Tox. 4 H312, Acute Tox. 4 H332, Skin Irrit. 2 H315, Nota de clasificación según el anexo VI del Reglamento CLP: C</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CE   215-535-7</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INDEX   601-022-00-9</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Nº Reg.   01-2119488216-32-0037</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ACETATO DE ETILO</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CAS   141-78-6</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color w:val="000000"/>
                <w:sz w:val="16"/>
                <w:szCs w:val="16"/>
              </w:rPr>
              <w:t>1 ≤ x &lt;  3</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CE   205-500-4</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INDEX   607-022-00-5</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Nº Reg.   01-2119475103-46-XXXX</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METANOL</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CAS   67-56-1</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color w:val="000000"/>
                <w:sz w:val="16"/>
                <w:szCs w:val="16"/>
              </w:rPr>
              <w:t>0,5 ≤ x &lt;  1</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color w:val="000000"/>
                <w:sz w:val="16"/>
                <w:szCs w:val="16"/>
              </w:rPr>
              <w:t>Flam. Liq. 2 H225, Acute Tox. 3 H301, Acute Tox. 3 H311, Acute Tox. 3 H331, STOT SE 1 H370</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CE   200-659-6</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INDEX   603-001-00-X</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Nº Reg.   01-2119433307-44-XXXX</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CAS   108-65-6</w:t>
            </w:r>
          </w:p>
        </w:tc>
        <w:tc>
          <w:tcPr>
            <w:tcW w:w="1417" w:type="dxa"/>
            <w:gridSpan w:val="2"/>
            <w:shd w:val="clear" w:color="auto" w:fill="FFFFFF"/>
          </w:tcPr>
          <w:p w:rsidR="00CA0B5F" w:rsidRDefault="000A20B6">
            <w:pPr>
              <w:widowControl w:val="0"/>
              <w:autoSpaceDE w:val="0"/>
              <w:autoSpaceDN w:val="0"/>
              <w:adjustRightInd w:val="0"/>
            </w:pPr>
            <w:r>
              <w:rPr>
                <w:rFonts w:ascii="Arial" w:hAnsi="Arial" w:cs="Arial"/>
                <w:color w:val="000000"/>
                <w:sz w:val="16"/>
                <w:szCs w:val="16"/>
              </w:rPr>
              <w:t>0 ≤ x &lt;  0,5</w:t>
            </w:r>
          </w:p>
        </w:tc>
        <w:tc>
          <w:tcPr>
            <w:tcW w:w="5670" w:type="dxa"/>
            <w:gridSpan w:val="3"/>
            <w:shd w:val="clear" w:color="auto" w:fill="FFFFFF"/>
          </w:tcPr>
          <w:p w:rsidR="00CA0B5F" w:rsidRDefault="000A20B6">
            <w:pPr>
              <w:widowControl w:val="0"/>
              <w:autoSpaceDE w:val="0"/>
              <w:autoSpaceDN w:val="0"/>
              <w:adjustRightInd w:val="0"/>
            </w:pPr>
            <w:r>
              <w:rPr>
                <w:rFonts w:ascii="Arial" w:hAnsi="Arial" w:cs="Arial"/>
                <w:color w:val="000000"/>
                <w:sz w:val="16"/>
                <w:szCs w:val="16"/>
              </w:rPr>
              <w:t>Flam. Liq. 3 H226</w:t>
            </w: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CE   203-603-9</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lastRenderedPageBreak/>
              <w:t xml:space="preserve"> </w:t>
            </w:r>
            <w:r>
              <w:rPr>
                <w:rFonts w:ascii="Arial" w:hAnsi="Arial" w:cs="Arial"/>
                <w:color w:val="000000"/>
                <w:sz w:val="16"/>
                <w:szCs w:val="16"/>
              </w:rPr>
              <w:t>INDEX   607-195-00-7</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gridSpan w:val="2"/>
            <w:shd w:val="clear" w:color="auto" w:fill="FFFFFF"/>
          </w:tcPr>
          <w:p w:rsidR="00CA0B5F" w:rsidRDefault="00CA0B5F">
            <w:pPr>
              <w:widowControl w:val="0"/>
              <w:autoSpaceDE w:val="0"/>
              <w:autoSpaceDN w:val="0"/>
              <w:adjustRightInd w:val="0"/>
            </w:pPr>
          </w:p>
        </w:tc>
        <w:tc>
          <w:tcPr>
            <w:tcW w:w="5670" w:type="dxa"/>
            <w:gridSpan w:val="3"/>
            <w:shd w:val="clear" w:color="auto" w:fill="FFFFFF"/>
          </w:tcPr>
          <w:p w:rsidR="00CA0B5F" w:rsidRDefault="00CA0B5F">
            <w:pPr>
              <w:widowControl w:val="0"/>
              <w:autoSpaceDE w:val="0"/>
              <w:autoSpaceDN w:val="0"/>
              <w:adjustRightInd w:val="0"/>
            </w:pPr>
          </w:p>
        </w:tc>
        <w:tc>
          <w:tcPr>
            <w:tcW w:w="567" w:type="dxa"/>
            <w:shd w:val="clear" w:color="auto" w:fill="FFFFFF"/>
          </w:tcPr>
          <w:p w:rsidR="00CA0B5F" w:rsidRDefault="00CA0B5F">
            <w:pPr>
              <w:widowControl w:val="0"/>
              <w:autoSpaceDE w:val="0"/>
              <w:autoSpaceDN w:val="0"/>
              <w:adjustRightInd w:val="0"/>
            </w:pPr>
          </w:p>
        </w:tc>
      </w:tr>
      <w:tr w:rsidR="006B1DC8" w:rsidTr="00BC4077">
        <w:trPr>
          <w:gridAfter w:val="2"/>
          <w:wAfter w:w="2835" w:type="dxa"/>
        </w:trPr>
        <w:tc>
          <w:tcPr>
            <w:tcW w:w="3969" w:type="dxa"/>
            <w:gridSpan w:val="2"/>
            <w:shd w:val="clear" w:color="auto" w:fill="FFFFFF"/>
          </w:tcPr>
          <w:p w:rsidR="006B1DC8" w:rsidRDefault="006B1DC8" w:rsidP="00BC4077">
            <w:pPr>
              <w:widowControl w:val="0"/>
              <w:autoSpaceDE w:val="0"/>
              <w:autoSpaceDN w:val="0"/>
              <w:adjustRightInd w:val="0"/>
            </w:pPr>
            <w:r>
              <w:rPr>
                <w:rFonts w:ascii="Arial" w:hAnsi="Arial" w:cs="Arial"/>
                <w:b/>
                <w:bCs/>
                <w:color w:val="000000"/>
                <w:sz w:val="16"/>
                <w:szCs w:val="16"/>
              </w:rPr>
              <w:t>Methyl formate</w:t>
            </w:r>
          </w:p>
        </w:tc>
        <w:tc>
          <w:tcPr>
            <w:tcW w:w="1417" w:type="dxa"/>
            <w:gridSpan w:val="2"/>
            <w:shd w:val="clear" w:color="auto" w:fill="FFFFFF"/>
          </w:tcPr>
          <w:p w:rsidR="006B1DC8" w:rsidRDefault="006B1DC8" w:rsidP="00BC4077">
            <w:pPr>
              <w:widowControl w:val="0"/>
              <w:autoSpaceDE w:val="0"/>
              <w:autoSpaceDN w:val="0"/>
              <w:adjustRightInd w:val="0"/>
            </w:pPr>
          </w:p>
        </w:tc>
        <w:tc>
          <w:tcPr>
            <w:tcW w:w="2268" w:type="dxa"/>
            <w:shd w:val="clear" w:color="auto" w:fill="FFFFFF"/>
          </w:tcPr>
          <w:p w:rsidR="006B1DC8" w:rsidRDefault="006B1DC8" w:rsidP="00BC4077">
            <w:pPr>
              <w:widowControl w:val="0"/>
              <w:autoSpaceDE w:val="0"/>
              <w:autoSpaceDN w:val="0"/>
              <w:adjustRightInd w:val="0"/>
            </w:pPr>
          </w:p>
        </w:tc>
      </w:tr>
      <w:tr w:rsidR="006B1DC8" w:rsidTr="00BC4077">
        <w:trPr>
          <w:gridAfter w:val="2"/>
          <w:wAfter w:w="2835" w:type="dxa"/>
        </w:trPr>
        <w:tc>
          <w:tcPr>
            <w:tcW w:w="3969" w:type="dxa"/>
            <w:gridSpan w:val="2"/>
            <w:shd w:val="clear" w:color="auto" w:fill="FFFFFF"/>
          </w:tcPr>
          <w:p w:rsidR="006B1DC8" w:rsidRDefault="006B1DC8" w:rsidP="00BC4077">
            <w:pPr>
              <w:widowControl w:val="0"/>
              <w:autoSpaceDE w:val="0"/>
              <w:autoSpaceDN w:val="0"/>
              <w:adjustRightInd w:val="0"/>
            </w:pPr>
            <w:r>
              <w:t xml:space="preserve"> </w:t>
            </w:r>
            <w:r>
              <w:rPr>
                <w:rFonts w:ascii="Arial" w:hAnsi="Arial" w:cs="Arial"/>
                <w:color w:val="000000"/>
                <w:sz w:val="16"/>
                <w:szCs w:val="16"/>
              </w:rPr>
              <w:t>CAS   107-31-3</w:t>
            </w:r>
          </w:p>
        </w:tc>
        <w:tc>
          <w:tcPr>
            <w:tcW w:w="1417" w:type="dxa"/>
            <w:gridSpan w:val="2"/>
            <w:shd w:val="clear" w:color="auto" w:fill="FFFFFF"/>
          </w:tcPr>
          <w:p w:rsidR="006B1DC8" w:rsidRDefault="006B1DC8" w:rsidP="00BC4077">
            <w:pPr>
              <w:widowControl w:val="0"/>
              <w:autoSpaceDE w:val="0"/>
              <w:autoSpaceDN w:val="0"/>
              <w:adjustRightInd w:val="0"/>
            </w:pPr>
            <w:r>
              <w:rPr>
                <w:rFonts w:ascii="Arial" w:hAnsi="Arial" w:cs="Arial"/>
                <w:color w:val="000000"/>
                <w:sz w:val="16"/>
                <w:szCs w:val="16"/>
              </w:rPr>
              <w:t>0 ≤ x &lt;  1</w:t>
            </w:r>
          </w:p>
        </w:tc>
        <w:tc>
          <w:tcPr>
            <w:tcW w:w="2268" w:type="dxa"/>
            <w:shd w:val="clear" w:color="auto" w:fill="FFFFFF"/>
          </w:tcPr>
          <w:p w:rsidR="006B1DC8" w:rsidRDefault="006B1DC8" w:rsidP="00BC4077">
            <w:pPr>
              <w:widowControl w:val="0"/>
              <w:autoSpaceDE w:val="0"/>
              <w:autoSpaceDN w:val="0"/>
              <w:adjustRightInd w:val="0"/>
            </w:pPr>
            <w:r w:rsidRPr="00196CC8">
              <w:rPr>
                <w:rFonts w:ascii="Arial" w:hAnsi="Arial" w:cs="Arial"/>
                <w:color w:val="000000"/>
                <w:sz w:val="16"/>
                <w:szCs w:val="16"/>
                <w:lang w:val="en-US"/>
              </w:rPr>
              <w:t xml:space="preserve">Flam. Liq. 1 H224, Acute Tox. 4 H302, Acute Tox. 4 H332, Eye Irrit. </w:t>
            </w:r>
            <w:r>
              <w:rPr>
                <w:rFonts w:ascii="Arial" w:hAnsi="Arial" w:cs="Arial"/>
                <w:color w:val="000000"/>
                <w:sz w:val="16"/>
                <w:szCs w:val="16"/>
              </w:rPr>
              <w:t>2 H319, STOT SE 3 H335</w:t>
            </w:r>
          </w:p>
        </w:tc>
      </w:tr>
      <w:tr w:rsidR="006B1DC8" w:rsidTr="00BC4077">
        <w:trPr>
          <w:gridAfter w:val="2"/>
          <w:wAfter w:w="2835" w:type="dxa"/>
        </w:trPr>
        <w:tc>
          <w:tcPr>
            <w:tcW w:w="3969" w:type="dxa"/>
            <w:gridSpan w:val="2"/>
            <w:shd w:val="clear" w:color="auto" w:fill="FFFFFF"/>
          </w:tcPr>
          <w:p w:rsidR="006B1DC8" w:rsidRDefault="006B1DC8" w:rsidP="00BC4077">
            <w:pPr>
              <w:widowControl w:val="0"/>
              <w:autoSpaceDE w:val="0"/>
              <w:autoSpaceDN w:val="0"/>
              <w:adjustRightInd w:val="0"/>
            </w:pPr>
            <w:r>
              <w:t xml:space="preserve"> </w:t>
            </w:r>
            <w:r>
              <w:rPr>
                <w:rFonts w:ascii="Arial" w:hAnsi="Arial" w:cs="Arial"/>
                <w:color w:val="000000"/>
                <w:sz w:val="16"/>
                <w:szCs w:val="16"/>
              </w:rPr>
              <w:t>CE   203-481-7</w:t>
            </w:r>
          </w:p>
        </w:tc>
        <w:tc>
          <w:tcPr>
            <w:tcW w:w="1417" w:type="dxa"/>
            <w:gridSpan w:val="2"/>
            <w:shd w:val="clear" w:color="auto" w:fill="FFFFFF"/>
          </w:tcPr>
          <w:p w:rsidR="006B1DC8" w:rsidRDefault="006B1DC8" w:rsidP="00BC4077">
            <w:pPr>
              <w:widowControl w:val="0"/>
              <w:autoSpaceDE w:val="0"/>
              <w:autoSpaceDN w:val="0"/>
              <w:adjustRightInd w:val="0"/>
            </w:pPr>
          </w:p>
        </w:tc>
        <w:tc>
          <w:tcPr>
            <w:tcW w:w="2268" w:type="dxa"/>
            <w:shd w:val="clear" w:color="auto" w:fill="FFFFFF"/>
          </w:tcPr>
          <w:p w:rsidR="006B1DC8" w:rsidRDefault="006B1DC8" w:rsidP="00BC4077">
            <w:pPr>
              <w:widowControl w:val="0"/>
              <w:autoSpaceDE w:val="0"/>
              <w:autoSpaceDN w:val="0"/>
              <w:adjustRightInd w:val="0"/>
            </w:pPr>
          </w:p>
        </w:tc>
      </w:tr>
      <w:tr w:rsidR="006B1DC8" w:rsidTr="00BC4077">
        <w:trPr>
          <w:gridAfter w:val="2"/>
          <w:wAfter w:w="2835" w:type="dxa"/>
        </w:trPr>
        <w:tc>
          <w:tcPr>
            <w:tcW w:w="3969" w:type="dxa"/>
            <w:gridSpan w:val="2"/>
            <w:shd w:val="clear" w:color="auto" w:fill="FFFFFF"/>
          </w:tcPr>
          <w:p w:rsidR="006B1DC8" w:rsidRDefault="006B1DC8" w:rsidP="00BC4077">
            <w:pPr>
              <w:widowControl w:val="0"/>
              <w:autoSpaceDE w:val="0"/>
              <w:autoSpaceDN w:val="0"/>
              <w:adjustRightInd w:val="0"/>
            </w:pPr>
            <w:r>
              <w:t xml:space="preserve"> </w:t>
            </w:r>
            <w:r>
              <w:rPr>
                <w:rFonts w:ascii="Arial" w:hAnsi="Arial" w:cs="Arial"/>
                <w:color w:val="000000"/>
                <w:sz w:val="16"/>
                <w:szCs w:val="16"/>
              </w:rPr>
              <w:t>INDEX   607-014-00-1</w:t>
            </w:r>
          </w:p>
        </w:tc>
        <w:tc>
          <w:tcPr>
            <w:tcW w:w="1417" w:type="dxa"/>
            <w:gridSpan w:val="2"/>
            <w:shd w:val="clear" w:color="auto" w:fill="FFFFFF"/>
          </w:tcPr>
          <w:p w:rsidR="006B1DC8" w:rsidRDefault="006B1DC8" w:rsidP="00BC4077">
            <w:pPr>
              <w:widowControl w:val="0"/>
              <w:autoSpaceDE w:val="0"/>
              <w:autoSpaceDN w:val="0"/>
              <w:adjustRightInd w:val="0"/>
            </w:pPr>
          </w:p>
        </w:tc>
        <w:tc>
          <w:tcPr>
            <w:tcW w:w="2268" w:type="dxa"/>
            <w:shd w:val="clear" w:color="auto" w:fill="FFFFFF"/>
          </w:tcPr>
          <w:p w:rsidR="006B1DC8" w:rsidRDefault="006B1DC8" w:rsidP="00BC4077">
            <w:pPr>
              <w:widowControl w:val="0"/>
              <w:autoSpaceDE w:val="0"/>
              <w:autoSpaceDN w:val="0"/>
              <w:adjustRightInd w:val="0"/>
            </w:pPr>
          </w:p>
        </w:tc>
      </w:tr>
      <w:tr w:rsidR="006B1DC8" w:rsidTr="00BC4077">
        <w:trPr>
          <w:gridAfter w:val="2"/>
          <w:wAfter w:w="2835" w:type="dxa"/>
        </w:trPr>
        <w:tc>
          <w:tcPr>
            <w:tcW w:w="3969" w:type="dxa"/>
            <w:gridSpan w:val="2"/>
            <w:shd w:val="clear" w:color="auto" w:fill="FFFFFF"/>
          </w:tcPr>
          <w:p w:rsidR="006B1DC8" w:rsidRDefault="006B1DC8" w:rsidP="00BC4077">
            <w:pPr>
              <w:widowControl w:val="0"/>
              <w:autoSpaceDE w:val="0"/>
              <w:autoSpaceDN w:val="0"/>
              <w:adjustRightInd w:val="0"/>
            </w:pPr>
            <w:r>
              <w:t xml:space="preserve"> </w:t>
            </w:r>
            <w:r>
              <w:rPr>
                <w:rFonts w:ascii="Arial" w:hAnsi="Arial" w:cs="Arial"/>
                <w:color w:val="000000"/>
                <w:sz w:val="16"/>
                <w:szCs w:val="16"/>
              </w:rPr>
              <w:t>Nr. Reg.   01-2119487303-38-XXXX</w:t>
            </w:r>
          </w:p>
        </w:tc>
        <w:tc>
          <w:tcPr>
            <w:tcW w:w="1417" w:type="dxa"/>
            <w:gridSpan w:val="2"/>
            <w:shd w:val="clear" w:color="auto" w:fill="FFFFFF"/>
          </w:tcPr>
          <w:p w:rsidR="006B1DC8" w:rsidRDefault="006B1DC8" w:rsidP="00BC4077">
            <w:pPr>
              <w:widowControl w:val="0"/>
              <w:autoSpaceDE w:val="0"/>
              <w:autoSpaceDN w:val="0"/>
              <w:adjustRightInd w:val="0"/>
            </w:pPr>
          </w:p>
        </w:tc>
        <w:tc>
          <w:tcPr>
            <w:tcW w:w="2268" w:type="dxa"/>
            <w:shd w:val="clear" w:color="auto" w:fill="FFFFFF"/>
          </w:tcPr>
          <w:p w:rsidR="006B1DC8" w:rsidRDefault="006B1DC8" w:rsidP="00BC4077">
            <w:pPr>
              <w:widowControl w:val="0"/>
              <w:autoSpaceDE w:val="0"/>
              <w:autoSpaceDN w:val="0"/>
              <w:adjustRightInd w:val="0"/>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30,54 %</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Principales síntomas y efectos, agudos y retardados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Medios de extinción</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Enfríe los recipientes con chorros de agua para evitar la descomposición del producto y la formación de sustancias potencialmente peligrosas para la </w:t>
      </w:r>
      <w:r>
        <w:rPr>
          <w:rFonts w:ascii="Arial" w:hAnsi="Arial" w:cs="Arial"/>
          <w:color w:val="000000"/>
          <w:sz w:val="16"/>
          <w:szCs w:val="16"/>
        </w:rPr>
        <w:lastRenderedPageBreak/>
        <w:t>salud. Use siempre el equipo de protección antiincendio completo.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CA0B5F">
        <w:tc>
          <w:tcPr>
            <w:tcW w:w="1134"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CA0B5F" w:rsidRDefault="000A20B6">
            <w:pPr>
              <w:widowControl w:val="0"/>
              <w:autoSpaceDE w:val="0"/>
              <w:autoSpaceDN w:val="0"/>
              <w:adjustRightInd w:val="0"/>
            </w:pPr>
            <w:r>
              <w:rPr>
                <w:rFonts w:ascii="Arial" w:hAnsi="Arial" w:cs="Arial"/>
                <w:color w:val="000000"/>
                <w:sz w:val="20"/>
                <w:szCs w:val="20"/>
              </w:rPr>
              <w:t>TRGS 900 (Fassung 4.11.2016) - Liste der Arbeitsplatzgrenzwerte und Kurzzeitwerte</w:t>
            </w:r>
          </w:p>
        </w:tc>
      </w:tr>
      <w:tr w:rsidR="00CA0B5F">
        <w:tc>
          <w:tcPr>
            <w:tcW w:w="1134"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CA0B5F">
        <w:tc>
          <w:tcPr>
            <w:tcW w:w="1134"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JORF n°0109 du 10 mai 2012 page 8773  texte n° 102</w:t>
            </w:r>
          </w:p>
        </w:tc>
      </w:tr>
      <w:tr w:rsidR="00CA0B5F">
        <w:tc>
          <w:tcPr>
            <w:tcW w:w="1134"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EH40/2005 Workplace exposure limits</w:t>
            </w:r>
          </w:p>
        </w:tc>
      </w:tr>
      <w:tr w:rsidR="00CA0B5F">
        <w:tc>
          <w:tcPr>
            <w:tcW w:w="1134"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Decreto Legislativo 9 Aprile 2008, n.81</w:t>
            </w:r>
          </w:p>
        </w:tc>
      </w:tr>
      <w:tr w:rsidR="00CA0B5F">
        <w:tc>
          <w:tcPr>
            <w:tcW w:w="1134"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CA0B5F">
        <w:tc>
          <w:tcPr>
            <w:tcW w:w="1134"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CA0B5F">
        <w:tc>
          <w:tcPr>
            <w:tcW w:w="1134" w:type="dxa"/>
            <w:shd w:val="clear" w:color="auto" w:fill="FFFFFF"/>
          </w:tcPr>
          <w:p w:rsidR="00CA0B5F" w:rsidRDefault="000A20B6">
            <w:pPr>
              <w:widowControl w:val="0"/>
              <w:autoSpaceDE w:val="0"/>
              <w:autoSpaceDN w:val="0"/>
              <w:adjustRightInd w:val="0"/>
            </w:pPr>
            <w:r>
              <w:lastRenderedPageBreak/>
              <w:t xml:space="preserve"> </w:t>
            </w:r>
            <w:r>
              <w:rPr>
                <w:rFonts w:ascii="Arial" w:hAnsi="Arial" w:cs="Arial"/>
                <w:color w:val="000000"/>
                <w:sz w:val="14"/>
                <w:szCs w:val="14"/>
              </w:rPr>
              <w:t>EU</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Directiva (UE) 2017/164; Directiva 2009/161/UE; Directiva 2006/15/CE; Directiva 2004/37/CE; Directiva 2000/39/CE; Directiva 91/322/CEE.</w:t>
            </w:r>
          </w:p>
        </w:tc>
      </w:tr>
      <w:tr w:rsidR="00CA0B5F">
        <w:tc>
          <w:tcPr>
            <w:tcW w:w="1134" w:type="dxa"/>
            <w:shd w:val="clear" w:color="auto" w:fill="FFFFFF"/>
          </w:tcPr>
          <w:p w:rsidR="00CA0B5F" w:rsidRDefault="000A20B6">
            <w:pPr>
              <w:widowControl w:val="0"/>
              <w:autoSpaceDE w:val="0"/>
              <w:autoSpaceDN w:val="0"/>
              <w:adjustRightInd w:val="0"/>
              <w:jc w:val="both"/>
            </w:pPr>
            <w:r>
              <w:t xml:space="preserve"> </w:t>
            </w:r>
          </w:p>
        </w:tc>
        <w:tc>
          <w:tcPr>
            <w:tcW w:w="2268"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ACGIH 2017</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CA0B5F">
        <w:tc>
          <w:tcPr>
            <w:tcW w:w="10773" w:type="dxa"/>
            <w:gridSpan w:val="8"/>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16"/>
                <w:szCs w:val="16"/>
              </w:rPr>
              <w:t>PROPANO</w:t>
            </w:r>
          </w:p>
        </w:tc>
      </w:tr>
      <w:tr w:rsidR="00CA0B5F">
        <w:tc>
          <w:tcPr>
            <w:tcW w:w="10773" w:type="dxa"/>
            <w:gridSpan w:val="8"/>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Valor límite de umbral</w:t>
            </w: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701" w:type="dxa"/>
            <w:shd w:val="clear" w:color="auto" w:fill="FFFFFF"/>
          </w:tcPr>
          <w:p w:rsidR="00CA0B5F" w:rsidRDefault="00CA0B5F">
            <w:pPr>
              <w:widowControl w:val="0"/>
              <w:autoSpaceDE w:val="0"/>
              <w:autoSpaceDN w:val="0"/>
              <w:adjustRightInd w:val="0"/>
            </w:pP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A0B5F">
        <w:tc>
          <w:tcPr>
            <w:tcW w:w="10773" w:type="dxa"/>
            <w:gridSpan w:val="13"/>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16"/>
                <w:szCs w:val="16"/>
              </w:rPr>
              <w:t>ACETATO DE METILO</w:t>
            </w: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Valor límite de umbral</w:t>
            </w: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2440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310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1240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760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250</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606</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757</w:t>
            </w:r>
          </w:p>
        </w:tc>
        <w:tc>
          <w:tcPr>
            <w:tcW w:w="1134"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CA0B5F" w:rsidRDefault="00CA0B5F">
            <w:pPr>
              <w:widowControl w:val="0"/>
              <w:autoSpaceDE w:val="0"/>
              <w:autoSpaceDN w:val="0"/>
              <w:adjustRightInd w:val="0"/>
            </w:pPr>
          </w:p>
        </w:tc>
        <w:tc>
          <w:tcPr>
            <w:tcW w:w="1701" w:type="dxa"/>
            <w:gridSpan w:val="2"/>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120</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12</w:t>
            </w:r>
          </w:p>
        </w:tc>
        <w:tc>
          <w:tcPr>
            <w:tcW w:w="1701" w:type="dxa"/>
            <w:gridSpan w:val="4"/>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CA0B5F" w:rsidRDefault="00CA0B5F">
            <w:pPr>
              <w:widowControl w:val="0"/>
              <w:autoSpaceDE w:val="0"/>
              <w:autoSpaceDN w:val="0"/>
              <w:adjustRightInd w:val="0"/>
            </w:pP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A0B5F">
        <w:tc>
          <w:tcPr>
            <w:tcW w:w="2268" w:type="dxa"/>
            <w:shd w:val="clear" w:color="auto" w:fill="D3D3D3"/>
          </w:tcPr>
          <w:p w:rsidR="00CA0B5F" w:rsidRDefault="000A20B6">
            <w:pPr>
              <w:widowControl w:val="0"/>
              <w:autoSpaceDE w:val="0"/>
              <w:autoSpaceDN w:val="0"/>
              <w:adjustRightInd w:val="0"/>
              <w:jc w:val="both"/>
            </w:pPr>
            <w:r>
              <w:t xml:space="preserve"> </w:t>
            </w:r>
          </w:p>
        </w:tc>
        <w:tc>
          <w:tcPr>
            <w:tcW w:w="1134" w:type="dxa"/>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A0B5F" w:rsidRDefault="00CA0B5F">
            <w:pPr>
              <w:widowControl w:val="0"/>
              <w:autoSpaceDE w:val="0"/>
              <w:autoSpaceDN w:val="0"/>
              <w:adjustRightInd w:val="0"/>
            </w:pPr>
          </w:p>
        </w:tc>
        <w:tc>
          <w:tcPr>
            <w:tcW w:w="1134"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c>
          <w:tcPr>
            <w:tcW w:w="1020" w:type="dxa"/>
            <w:gridSpan w:val="3"/>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A0B5F" w:rsidRDefault="00CA0B5F">
            <w:pPr>
              <w:widowControl w:val="0"/>
              <w:autoSpaceDE w:val="0"/>
              <w:autoSpaceDN w:val="0"/>
              <w:adjustRightInd w:val="0"/>
            </w:pPr>
          </w:p>
        </w:tc>
        <w:tc>
          <w:tcPr>
            <w:tcW w:w="1020" w:type="dxa"/>
            <w:gridSpan w:val="2"/>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44 mg/kg bw/d</w:t>
            </w:r>
          </w:p>
        </w:tc>
        <w:tc>
          <w:tcPr>
            <w:tcW w:w="1020"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152 mg/m3</w:t>
            </w:r>
          </w:p>
        </w:tc>
        <w:tc>
          <w:tcPr>
            <w:tcW w:w="1020"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305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610 mg/m3</w:t>
            </w: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44 mg/kg bw/d</w:t>
            </w:r>
          </w:p>
        </w:tc>
        <w:tc>
          <w:tcPr>
            <w:tcW w:w="1020"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88 mg/kg bw/d</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A0B5F">
        <w:tc>
          <w:tcPr>
            <w:tcW w:w="10773" w:type="dxa"/>
            <w:gridSpan w:val="13"/>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Valor límite de umbral</w:t>
            </w: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lastRenderedPageBreak/>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CA0B5F" w:rsidRDefault="00CA0B5F">
            <w:pPr>
              <w:widowControl w:val="0"/>
              <w:autoSpaceDE w:val="0"/>
              <w:autoSpaceDN w:val="0"/>
              <w:adjustRightInd w:val="0"/>
            </w:pPr>
          </w:p>
        </w:tc>
        <w:tc>
          <w:tcPr>
            <w:tcW w:w="1701" w:type="dxa"/>
            <w:gridSpan w:val="2"/>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CA0B5F" w:rsidRDefault="00CA0B5F">
            <w:pPr>
              <w:widowControl w:val="0"/>
              <w:autoSpaceDE w:val="0"/>
              <w:autoSpaceDN w:val="0"/>
              <w:adjustRightInd w:val="0"/>
            </w:pP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A0B5F">
        <w:tc>
          <w:tcPr>
            <w:tcW w:w="2268" w:type="dxa"/>
            <w:shd w:val="clear" w:color="auto" w:fill="D3D3D3"/>
          </w:tcPr>
          <w:p w:rsidR="00CA0B5F" w:rsidRDefault="000A20B6">
            <w:pPr>
              <w:widowControl w:val="0"/>
              <w:autoSpaceDE w:val="0"/>
              <w:autoSpaceDN w:val="0"/>
              <w:adjustRightInd w:val="0"/>
              <w:jc w:val="both"/>
            </w:pPr>
            <w:r>
              <w:t xml:space="preserve"> </w:t>
            </w:r>
          </w:p>
        </w:tc>
        <w:tc>
          <w:tcPr>
            <w:tcW w:w="1134" w:type="dxa"/>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A0B5F" w:rsidRDefault="00CA0B5F">
            <w:pPr>
              <w:widowControl w:val="0"/>
              <w:autoSpaceDE w:val="0"/>
              <w:autoSpaceDN w:val="0"/>
              <w:adjustRightInd w:val="0"/>
            </w:pPr>
          </w:p>
        </w:tc>
        <w:tc>
          <w:tcPr>
            <w:tcW w:w="1134"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c>
          <w:tcPr>
            <w:tcW w:w="1020" w:type="dxa"/>
            <w:gridSpan w:val="3"/>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A0B5F" w:rsidRDefault="00CA0B5F">
            <w:pPr>
              <w:widowControl w:val="0"/>
              <w:autoSpaceDE w:val="0"/>
              <w:autoSpaceDN w:val="0"/>
              <w:adjustRightInd w:val="0"/>
            </w:pPr>
          </w:p>
        </w:tc>
        <w:tc>
          <w:tcPr>
            <w:tcW w:w="1020" w:type="dxa"/>
            <w:gridSpan w:val="2"/>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77 mg/m3</w:t>
            </w: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CA0B5F" w:rsidRDefault="00CA0B5F">
            <w:pPr>
              <w:widowControl w:val="0"/>
              <w:autoSpaceDE w:val="0"/>
              <w:autoSpaceDN w:val="0"/>
              <w:adjustRightInd w:val="0"/>
            </w:pPr>
          </w:p>
        </w:tc>
        <w:tc>
          <w:tcPr>
            <w:tcW w:w="1020" w:type="dxa"/>
            <w:gridSpan w:val="2"/>
            <w:shd w:val="clear" w:color="auto" w:fill="FFFFFF"/>
          </w:tcPr>
          <w:p w:rsidR="00CA0B5F" w:rsidRDefault="00CA0B5F">
            <w:pPr>
              <w:widowControl w:val="0"/>
              <w:autoSpaceDE w:val="0"/>
              <w:autoSpaceDN w:val="0"/>
              <w:adjustRightInd w:val="0"/>
            </w:pPr>
          </w:p>
        </w:tc>
        <w:tc>
          <w:tcPr>
            <w:tcW w:w="1020" w:type="dxa"/>
            <w:gridSpan w:val="2"/>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180 mg/kg bw/d</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CA0B5F">
        <w:tc>
          <w:tcPr>
            <w:tcW w:w="10773" w:type="dxa"/>
            <w:gridSpan w:val="9"/>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16"/>
                <w:szCs w:val="16"/>
              </w:rPr>
              <w:t>Hidrocarburos C4</w:t>
            </w:r>
          </w:p>
        </w:tc>
      </w:tr>
      <w:tr w:rsidR="00CA0B5F">
        <w:tc>
          <w:tcPr>
            <w:tcW w:w="10773" w:type="dxa"/>
            <w:gridSpan w:val="9"/>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A0B5F">
        <w:tc>
          <w:tcPr>
            <w:tcW w:w="2268" w:type="dxa"/>
            <w:shd w:val="clear" w:color="auto" w:fill="D3D3D3"/>
          </w:tcPr>
          <w:p w:rsidR="00CA0B5F" w:rsidRDefault="000A20B6">
            <w:pPr>
              <w:widowControl w:val="0"/>
              <w:autoSpaceDE w:val="0"/>
              <w:autoSpaceDN w:val="0"/>
              <w:adjustRightInd w:val="0"/>
              <w:jc w:val="both"/>
            </w:pPr>
            <w:r>
              <w:t xml:space="preserve"> </w:t>
            </w:r>
          </w:p>
        </w:tc>
        <w:tc>
          <w:tcPr>
            <w:tcW w:w="1134" w:type="dxa"/>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A0B5F" w:rsidRDefault="00CA0B5F">
            <w:pPr>
              <w:widowControl w:val="0"/>
              <w:autoSpaceDE w:val="0"/>
              <w:autoSpaceDN w:val="0"/>
              <w:adjustRightInd w:val="0"/>
            </w:pPr>
          </w:p>
        </w:tc>
        <w:tc>
          <w:tcPr>
            <w:tcW w:w="1134"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2,21 mg/m3</w:t>
            </w: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23,4 mg/kg bw/d</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A0B5F">
        <w:tc>
          <w:tcPr>
            <w:tcW w:w="10773" w:type="dxa"/>
            <w:gridSpan w:val="13"/>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16"/>
                <w:szCs w:val="16"/>
              </w:rPr>
              <w:t>N-BUTIL ACETATO</w:t>
            </w: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Valor límite de umbral</w:t>
            </w: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965</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966</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950</w:t>
            </w: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CA0B5F" w:rsidRDefault="00CA0B5F">
            <w:pPr>
              <w:widowControl w:val="0"/>
              <w:autoSpaceDE w:val="0"/>
              <w:autoSpaceDN w:val="0"/>
              <w:adjustRightInd w:val="0"/>
            </w:pPr>
          </w:p>
        </w:tc>
        <w:tc>
          <w:tcPr>
            <w:tcW w:w="1134"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CA0B5F" w:rsidRDefault="00CA0B5F">
            <w:pPr>
              <w:widowControl w:val="0"/>
              <w:autoSpaceDE w:val="0"/>
              <w:autoSpaceDN w:val="0"/>
              <w:adjustRightInd w:val="0"/>
            </w:pPr>
          </w:p>
        </w:tc>
        <w:tc>
          <w:tcPr>
            <w:tcW w:w="1701" w:type="dxa"/>
            <w:gridSpan w:val="2"/>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180</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18</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rsidR="00CA0B5F" w:rsidRDefault="000A20B6">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CA0B5F" w:rsidRDefault="00CA0B5F">
            <w:pPr>
              <w:widowControl w:val="0"/>
              <w:autoSpaceDE w:val="0"/>
              <w:autoSpaceDN w:val="0"/>
              <w:adjustRightInd w:val="0"/>
            </w:pP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A0B5F">
        <w:tc>
          <w:tcPr>
            <w:tcW w:w="2268" w:type="dxa"/>
            <w:shd w:val="clear" w:color="auto" w:fill="D3D3D3"/>
          </w:tcPr>
          <w:p w:rsidR="00CA0B5F" w:rsidRDefault="000A20B6">
            <w:pPr>
              <w:widowControl w:val="0"/>
              <w:autoSpaceDE w:val="0"/>
              <w:autoSpaceDN w:val="0"/>
              <w:adjustRightInd w:val="0"/>
              <w:jc w:val="both"/>
            </w:pPr>
            <w:r>
              <w:t xml:space="preserve"> </w:t>
            </w:r>
          </w:p>
        </w:tc>
        <w:tc>
          <w:tcPr>
            <w:tcW w:w="1134" w:type="dxa"/>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A0B5F" w:rsidRDefault="00CA0B5F">
            <w:pPr>
              <w:widowControl w:val="0"/>
              <w:autoSpaceDE w:val="0"/>
              <w:autoSpaceDN w:val="0"/>
              <w:adjustRightInd w:val="0"/>
            </w:pPr>
          </w:p>
        </w:tc>
        <w:tc>
          <w:tcPr>
            <w:tcW w:w="1134"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c>
          <w:tcPr>
            <w:tcW w:w="1020" w:type="dxa"/>
            <w:gridSpan w:val="3"/>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A0B5F" w:rsidRDefault="00CA0B5F">
            <w:pPr>
              <w:widowControl w:val="0"/>
              <w:autoSpaceDE w:val="0"/>
              <w:autoSpaceDN w:val="0"/>
              <w:adjustRightInd w:val="0"/>
            </w:pPr>
          </w:p>
        </w:tc>
        <w:tc>
          <w:tcPr>
            <w:tcW w:w="1020" w:type="dxa"/>
            <w:gridSpan w:val="2"/>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lastRenderedPageBreak/>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 mg/kg bw/d</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 mg/kg bw/d</w:t>
            </w:r>
          </w:p>
        </w:tc>
        <w:tc>
          <w:tcPr>
            <w:tcW w:w="1020"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w:t>
            </w: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w:t>
            </w: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12 mg/m3</w:t>
            </w:r>
          </w:p>
        </w:tc>
        <w:tc>
          <w:tcPr>
            <w:tcW w:w="1020"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48 mg/m3</w:t>
            </w: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7 mg/kg bw/d</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A0B5F">
        <w:tc>
          <w:tcPr>
            <w:tcW w:w="10773" w:type="dxa"/>
            <w:gridSpan w:val="13"/>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Valor límite de umbral</w:t>
            </w: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CA0B5F" w:rsidRDefault="00CA0B5F">
            <w:pPr>
              <w:widowControl w:val="0"/>
              <w:autoSpaceDE w:val="0"/>
              <w:autoSpaceDN w:val="0"/>
              <w:adjustRightInd w:val="0"/>
            </w:pPr>
          </w:p>
        </w:tc>
        <w:tc>
          <w:tcPr>
            <w:tcW w:w="1701" w:type="dxa"/>
            <w:gridSpan w:val="2"/>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CA0B5F" w:rsidRDefault="00CA0B5F">
            <w:pPr>
              <w:widowControl w:val="0"/>
              <w:autoSpaceDE w:val="0"/>
              <w:autoSpaceDN w:val="0"/>
              <w:adjustRightInd w:val="0"/>
            </w:pP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A0B5F">
        <w:tc>
          <w:tcPr>
            <w:tcW w:w="2268" w:type="dxa"/>
            <w:shd w:val="clear" w:color="auto" w:fill="D3D3D3"/>
          </w:tcPr>
          <w:p w:rsidR="00CA0B5F" w:rsidRDefault="000A20B6">
            <w:pPr>
              <w:widowControl w:val="0"/>
              <w:autoSpaceDE w:val="0"/>
              <w:autoSpaceDN w:val="0"/>
              <w:adjustRightInd w:val="0"/>
              <w:jc w:val="both"/>
            </w:pPr>
            <w:r>
              <w:t xml:space="preserve"> </w:t>
            </w:r>
          </w:p>
        </w:tc>
        <w:tc>
          <w:tcPr>
            <w:tcW w:w="1134" w:type="dxa"/>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A0B5F" w:rsidRDefault="00CA0B5F">
            <w:pPr>
              <w:widowControl w:val="0"/>
              <w:autoSpaceDE w:val="0"/>
              <w:autoSpaceDN w:val="0"/>
              <w:adjustRightInd w:val="0"/>
            </w:pPr>
          </w:p>
        </w:tc>
        <w:tc>
          <w:tcPr>
            <w:tcW w:w="1134"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c>
          <w:tcPr>
            <w:tcW w:w="1020" w:type="dxa"/>
            <w:gridSpan w:val="3"/>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A0B5F" w:rsidRDefault="00CA0B5F">
            <w:pPr>
              <w:widowControl w:val="0"/>
              <w:autoSpaceDE w:val="0"/>
              <w:autoSpaceDN w:val="0"/>
              <w:adjustRightInd w:val="0"/>
            </w:pPr>
          </w:p>
        </w:tc>
        <w:tc>
          <w:tcPr>
            <w:tcW w:w="1020" w:type="dxa"/>
            <w:gridSpan w:val="2"/>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77 mg/m3</w:t>
            </w: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CA0B5F" w:rsidRDefault="00CA0B5F">
            <w:pPr>
              <w:widowControl w:val="0"/>
              <w:autoSpaceDE w:val="0"/>
              <w:autoSpaceDN w:val="0"/>
              <w:adjustRightInd w:val="0"/>
            </w:pPr>
          </w:p>
        </w:tc>
        <w:tc>
          <w:tcPr>
            <w:tcW w:w="1020" w:type="dxa"/>
            <w:gridSpan w:val="2"/>
            <w:shd w:val="clear" w:color="auto" w:fill="FFFFFF"/>
          </w:tcPr>
          <w:p w:rsidR="00CA0B5F" w:rsidRDefault="00CA0B5F">
            <w:pPr>
              <w:widowControl w:val="0"/>
              <w:autoSpaceDE w:val="0"/>
              <w:autoSpaceDN w:val="0"/>
              <w:adjustRightInd w:val="0"/>
            </w:pPr>
          </w:p>
        </w:tc>
        <w:tc>
          <w:tcPr>
            <w:tcW w:w="1020" w:type="dxa"/>
            <w:gridSpan w:val="2"/>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180 mg/kg bw/d</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A0B5F">
        <w:tc>
          <w:tcPr>
            <w:tcW w:w="10773" w:type="dxa"/>
            <w:gridSpan w:val="13"/>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16"/>
                <w:szCs w:val="16"/>
              </w:rPr>
              <w:t>ACETATO DE ETILO</w:t>
            </w: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Valor límite de umbral</w:t>
            </w: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1460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1400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shd w:val="clear" w:color="auto" w:fill="FFFFFF"/>
          </w:tcPr>
          <w:p w:rsidR="00CA0B5F" w:rsidRDefault="000A20B6">
            <w:pPr>
              <w:widowControl w:val="0"/>
              <w:autoSpaceDE w:val="0"/>
              <w:autoSpaceDN w:val="0"/>
              <w:adjustRightInd w:val="0"/>
            </w:pPr>
            <w:r>
              <w:lastRenderedPageBreak/>
              <w:t xml:space="preserve"> </w:t>
            </w:r>
            <w:r>
              <w:rPr>
                <w:rFonts w:ascii="Arial" w:hAnsi="Arial" w:cs="Arial"/>
                <w:color w:val="000000"/>
                <w:sz w:val="14"/>
                <w:szCs w:val="14"/>
              </w:rPr>
              <w:t>TLV-ACGIH</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CA0B5F" w:rsidRDefault="00CA0B5F">
            <w:pPr>
              <w:widowControl w:val="0"/>
              <w:autoSpaceDE w:val="0"/>
              <w:autoSpaceDN w:val="0"/>
              <w:adjustRightInd w:val="0"/>
            </w:pPr>
          </w:p>
        </w:tc>
        <w:tc>
          <w:tcPr>
            <w:tcW w:w="1134" w:type="dxa"/>
            <w:gridSpan w:val="3"/>
            <w:shd w:val="clear" w:color="auto" w:fill="FFFFFF"/>
          </w:tcPr>
          <w:p w:rsidR="00CA0B5F" w:rsidRDefault="00CA0B5F">
            <w:pPr>
              <w:widowControl w:val="0"/>
              <w:autoSpaceDE w:val="0"/>
              <w:autoSpaceDN w:val="0"/>
              <w:adjustRightInd w:val="0"/>
            </w:pPr>
          </w:p>
        </w:tc>
        <w:tc>
          <w:tcPr>
            <w:tcW w:w="1134" w:type="dxa"/>
            <w:gridSpan w:val="2"/>
            <w:shd w:val="clear" w:color="auto" w:fill="FFFFFF"/>
          </w:tcPr>
          <w:p w:rsidR="00CA0B5F" w:rsidRDefault="00CA0B5F">
            <w:pPr>
              <w:widowControl w:val="0"/>
              <w:autoSpaceDE w:val="0"/>
              <w:autoSpaceDN w:val="0"/>
              <w:adjustRightInd w:val="0"/>
            </w:pPr>
          </w:p>
        </w:tc>
        <w:tc>
          <w:tcPr>
            <w:tcW w:w="1701" w:type="dxa"/>
            <w:gridSpan w:val="2"/>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240</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24</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1,65</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650</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148</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CA0B5F" w:rsidRDefault="00CA0B5F">
            <w:pPr>
              <w:widowControl w:val="0"/>
              <w:autoSpaceDE w:val="0"/>
              <w:autoSpaceDN w:val="0"/>
              <w:adjustRightInd w:val="0"/>
            </w:pPr>
          </w:p>
        </w:tc>
        <w:tc>
          <w:tcPr>
            <w:tcW w:w="1701" w:type="dxa"/>
            <w:gridSpan w:val="2"/>
            <w:shd w:val="clear" w:color="auto" w:fill="FFFFFF"/>
          </w:tcPr>
          <w:p w:rsidR="00CA0B5F" w:rsidRDefault="00CA0B5F">
            <w:pPr>
              <w:widowControl w:val="0"/>
              <w:autoSpaceDE w:val="0"/>
              <w:autoSpaceDN w:val="0"/>
              <w:adjustRightInd w:val="0"/>
            </w:pP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A0B5F">
        <w:tc>
          <w:tcPr>
            <w:tcW w:w="2268" w:type="dxa"/>
            <w:shd w:val="clear" w:color="auto" w:fill="D3D3D3"/>
          </w:tcPr>
          <w:p w:rsidR="00CA0B5F" w:rsidRDefault="000A20B6">
            <w:pPr>
              <w:widowControl w:val="0"/>
              <w:autoSpaceDE w:val="0"/>
              <w:autoSpaceDN w:val="0"/>
              <w:adjustRightInd w:val="0"/>
              <w:jc w:val="both"/>
            </w:pPr>
            <w:r>
              <w:t xml:space="preserve"> </w:t>
            </w:r>
          </w:p>
        </w:tc>
        <w:tc>
          <w:tcPr>
            <w:tcW w:w="1134" w:type="dxa"/>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A0B5F" w:rsidRDefault="00CA0B5F">
            <w:pPr>
              <w:widowControl w:val="0"/>
              <w:autoSpaceDE w:val="0"/>
              <w:autoSpaceDN w:val="0"/>
              <w:adjustRightInd w:val="0"/>
            </w:pPr>
          </w:p>
        </w:tc>
        <w:tc>
          <w:tcPr>
            <w:tcW w:w="1134"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c>
          <w:tcPr>
            <w:tcW w:w="1020" w:type="dxa"/>
            <w:gridSpan w:val="3"/>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A0B5F" w:rsidRDefault="00CA0B5F">
            <w:pPr>
              <w:widowControl w:val="0"/>
              <w:autoSpaceDE w:val="0"/>
              <w:autoSpaceDN w:val="0"/>
              <w:adjustRightInd w:val="0"/>
            </w:pPr>
          </w:p>
        </w:tc>
        <w:tc>
          <w:tcPr>
            <w:tcW w:w="1020" w:type="dxa"/>
            <w:gridSpan w:val="2"/>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4,5 mg/kg</w:t>
            </w:r>
          </w:p>
        </w:tc>
        <w:tc>
          <w:tcPr>
            <w:tcW w:w="1020"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367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367 mg/m3</w:t>
            </w:r>
          </w:p>
        </w:tc>
        <w:tc>
          <w:tcPr>
            <w:tcW w:w="1020"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734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734 mg/m3</w:t>
            </w: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37 mg/kg</w:t>
            </w:r>
          </w:p>
        </w:tc>
        <w:tc>
          <w:tcPr>
            <w:tcW w:w="1020" w:type="dxa"/>
            <w:gridSpan w:val="3"/>
            <w:shd w:val="clear" w:color="auto" w:fill="FFFFFF"/>
          </w:tcPr>
          <w:p w:rsidR="00CA0B5F" w:rsidRDefault="00CA0B5F">
            <w:pPr>
              <w:widowControl w:val="0"/>
              <w:autoSpaceDE w:val="0"/>
              <w:autoSpaceDN w:val="0"/>
              <w:adjustRightInd w:val="0"/>
            </w:pPr>
          </w:p>
        </w:tc>
        <w:tc>
          <w:tcPr>
            <w:tcW w:w="1020" w:type="dxa"/>
            <w:gridSpan w:val="2"/>
            <w:shd w:val="clear" w:color="auto" w:fill="FFFFFF"/>
          </w:tcPr>
          <w:p w:rsidR="00CA0B5F" w:rsidRDefault="00CA0B5F">
            <w:pPr>
              <w:widowControl w:val="0"/>
              <w:autoSpaceDE w:val="0"/>
              <w:autoSpaceDN w:val="0"/>
              <w:adjustRightInd w:val="0"/>
            </w:pPr>
          </w:p>
        </w:tc>
        <w:tc>
          <w:tcPr>
            <w:tcW w:w="1020" w:type="dxa"/>
            <w:gridSpan w:val="2"/>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63 mg/kg</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A0B5F">
        <w:tc>
          <w:tcPr>
            <w:tcW w:w="10773" w:type="dxa"/>
            <w:gridSpan w:val="13"/>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16"/>
                <w:szCs w:val="16"/>
              </w:rPr>
              <w:t>METANOL</w:t>
            </w: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Valor límite de umbral</w:t>
            </w: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1300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333</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300</w:t>
            </w: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328</w:t>
            </w:r>
          </w:p>
        </w:tc>
        <w:tc>
          <w:tcPr>
            <w:tcW w:w="1134"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CA0B5F" w:rsidRDefault="00CA0B5F">
            <w:pPr>
              <w:widowControl w:val="0"/>
              <w:autoSpaceDE w:val="0"/>
              <w:autoSpaceDN w:val="0"/>
              <w:adjustRightInd w:val="0"/>
            </w:pPr>
          </w:p>
        </w:tc>
        <w:tc>
          <w:tcPr>
            <w:tcW w:w="1701" w:type="dxa"/>
            <w:gridSpan w:val="2"/>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1,54</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CA0B5F" w:rsidRDefault="00CA0B5F">
            <w:pPr>
              <w:widowControl w:val="0"/>
              <w:autoSpaceDE w:val="0"/>
              <w:autoSpaceDN w:val="0"/>
              <w:adjustRightInd w:val="0"/>
            </w:pP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A0B5F">
        <w:tc>
          <w:tcPr>
            <w:tcW w:w="2268" w:type="dxa"/>
            <w:shd w:val="clear" w:color="auto" w:fill="D3D3D3"/>
          </w:tcPr>
          <w:p w:rsidR="00CA0B5F" w:rsidRDefault="000A20B6">
            <w:pPr>
              <w:widowControl w:val="0"/>
              <w:autoSpaceDE w:val="0"/>
              <w:autoSpaceDN w:val="0"/>
              <w:adjustRightInd w:val="0"/>
              <w:jc w:val="both"/>
            </w:pPr>
            <w:r>
              <w:t xml:space="preserve"> </w:t>
            </w:r>
          </w:p>
        </w:tc>
        <w:tc>
          <w:tcPr>
            <w:tcW w:w="1134" w:type="dxa"/>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A0B5F" w:rsidRDefault="00CA0B5F">
            <w:pPr>
              <w:widowControl w:val="0"/>
              <w:autoSpaceDE w:val="0"/>
              <w:autoSpaceDN w:val="0"/>
              <w:adjustRightInd w:val="0"/>
            </w:pPr>
          </w:p>
        </w:tc>
        <w:tc>
          <w:tcPr>
            <w:tcW w:w="1134"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c>
          <w:tcPr>
            <w:tcW w:w="1020" w:type="dxa"/>
            <w:gridSpan w:val="3"/>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A0B5F" w:rsidRDefault="00CA0B5F">
            <w:pPr>
              <w:widowControl w:val="0"/>
              <w:autoSpaceDE w:val="0"/>
              <w:autoSpaceDN w:val="0"/>
              <w:adjustRightInd w:val="0"/>
            </w:pPr>
          </w:p>
        </w:tc>
        <w:tc>
          <w:tcPr>
            <w:tcW w:w="1020" w:type="dxa"/>
            <w:gridSpan w:val="2"/>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lastRenderedPageBreak/>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8 mg/kg bw/d</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8 mg/kg bw/d</w:t>
            </w:r>
          </w:p>
        </w:tc>
        <w:tc>
          <w:tcPr>
            <w:tcW w:w="1020"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50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50 mg/m3</w:t>
            </w:r>
          </w:p>
        </w:tc>
        <w:tc>
          <w:tcPr>
            <w:tcW w:w="1020"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260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260 mg/m3</w:t>
            </w: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rsidR="00CA0B5F" w:rsidRDefault="00CA0B5F">
            <w:pPr>
              <w:widowControl w:val="0"/>
              <w:autoSpaceDE w:val="0"/>
              <w:autoSpaceDN w:val="0"/>
              <w:adjustRightInd w:val="0"/>
            </w:pPr>
          </w:p>
        </w:tc>
        <w:tc>
          <w:tcPr>
            <w:tcW w:w="1020"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rsidR="00CA0B5F" w:rsidRDefault="00CA0B5F">
            <w:pPr>
              <w:widowControl w:val="0"/>
              <w:autoSpaceDE w:val="0"/>
              <w:autoSpaceDN w:val="0"/>
              <w:adjustRightInd w:val="0"/>
            </w:pP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40 mg/kg bw/d</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CA0B5F">
        <w:tc>
          <w:tcPr>
            <w:tcW w:w="10773" w:type="dxa"/>
            <w:gridSpan w:val="13"/>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Valor límite de umbral</w:t>
            </w: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CA0B5F" w:rsidRDefault="00CA0B5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5670" w:type="dxa"/>
            <w:gridSpan w:val="4"/>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rsidR="00CA0B5F" w:rsidRDefault="000A20B6">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rsidR="00CA0B5F" w:rsidRDefault="00CA0B5F">
            <w:pPr>
              <w:widowControl w:val="0"/>
              <w:autoSpaceDE w:val="0"/>
              <w:autoSpaceDN w:val="0"/>
              <w:adjustRightInd w:val="0"/>
            </w:pPr>
          </w:p>
        </w:tc>
      </w:tr>
      <w:tr w:rsidR="00CA0B5F">
        <w:tc>
          <w:tcPr>
            <w:tcW w:w="10773" w:type="dxa"/>
            <w:gridSpan w:val="13"/>
            <w:shd w:val="clear" w:color="auto" w:fill="D3D3D3"/>
          </w:tcPr>
          <w:p w:rsidR="00CA0B5F" w:rsidRDefault="000A20B6">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CA0B5F">
        <w:tc>
          <w:tcPr>
            <w:tcW w:w="2268" w:type="dxa"/>
            <w:shd w:val="clear" w:color="auto" w:fill="D3D3D3"/>
          </w:tcPr>
          <w:p w:rsidR="00CA0B5F" w:rsidRDefault="000A20B6">
            <w:pPr>
              <w:widowControl w:val="0"/>
              <w:autoSpaceDE w:val="0"/>
              <w:autoSpaceDN w:val="0"/>
              <w:adjustRightInd w:val="0"/>
              <w:jc w:val="both"/>
            </w:pPr>
            <w:r>
              <w:t xml:space="preserve"> </w:t>
            </w:r>
          </w:p>
        </w:tc>
        <w:tc>
          <w:tcPr>
            <w:tcW w:w="1134" w:type="dxa"/>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CA0B5F" w:rsidRDefault="00CA0B5F">
            <w:pPr>
              <w:widowControl w:val="0"/>
              <w:autoSpaceDE w:val="0"/>
              <w:autoSpaceDN w:val="0"/>
              <w:adjustRightInd w:val="0"/>
            </w:pPr>
          </w:p>
        </w:tc>
        <w:tc>
          <w:tcPr>
            <w:tcW w:w="1134" w:type="dxa"/>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c>
          <w:tcPr>
            <w:tcW w:w="1020" w:type="dxa"/>
            <w:gridSpan w:val="3"/>
            <w:shd w:val="clear" w:color="auto" w:fill="D3D3D3"/>
          </w:tcPr>
          <w:p w:rsidR="00CA0B5F" w:rsidRDefault="000A20B6">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CA0B5F" w:rsidRDefault="00CA0B5F">
            <w:pPr>
              <w:widowControl w:val="0"/>
              <w:autoSpaceDE w:val="0"/>
              <w:autoSpaceDN w:val="0"/>
              <w:adjustRightInd w:val="0"/>
            </w:pPr>
          </w:p>
        </w:tc>
        <w:tc>
          <w:tcPr>
            <w:tcW w:w="1020" w:type="dxa"/>
            <w:gridSpan w:val="2"/>
            <w:shd w:val="clear" w:color="auto" w:fill="D3D3D3"/>
          </w:tcPr>
          <w:p w:rsidR="00CA0B5F" w:rsidRDefault="00CA0B5F">
            <w:pPr>
              <w:widowControl w:val="0"/>
              <w:autoSpaceDE w:val="0"/>
              <w:autoSpaceDN w:val="0"/>
              <w:adjustRightInd w:val="0"/>
            </w:pPr>
          </w:p>
        </w:tc>
        <w:tc>
          <w:tcPr>
            <w:tcW w:w="1020" w:type="dxa"/>
            <w:shd w:val="clear" w:color="auto" w:fill="D3D3D3"/>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CA0B5F" w:rsidRDefault="000A20B6">
            <w:pPr>
              <w:widowControl w:val="0"/>
              <w:autoSpaceDE w:val="0"/>
              <w:autoSpaceDN w:val="0"/>
              <w:adjustRightInd w:val="0"/>
            </w:pPr>
            <w:r>
              <w:rPr>
                <w:rFonts w:ascii="Arial" w:hAnsi="Arial" w:cs="Arial"/>
                <w:color w:val="000000"/>
                <w:sz w:val="14"/>
                <w:szCs w:val="14"/>
              </w:rPr>
              <w:t>Sistém crónicos</w:t>
            </w: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CA0B5F" w:rsidRDefault="00CA0B5F">
            <w:pPr>
              <w:widowControl w:val="0"/>
              <w:autoSpaceDE w:val="0"/>
              <w:autoSpaceDN w:val="0"/>
              <w:adjustRightInd w:val="0"/>
            </w:pPr>
          </w:p>
        </w:tc>
      </w:tr>
      <w:tr w:rsidR="00CA0B5F">
        <w:tc>
          <w:tcPr>
            <w:tcW w:w="2268"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CA0B5F" w:rsidRDefault="000A20B6">
            <w:pPr>
              <w:widowControl w:val="0"/>
              <w:autoSpaceDE w:val="0"/>
              <w:autoSpaceDN w:val="0"/>
              <w:adjustRightInd w:val="0"/>
            </w:pPr>
            <w:r>
              <w:rPr>
                <w:rFonts w:ascii="Arial" w:hAnsi="Arial" w:cs="Arial"/>
                <w:color w:val="000000"/>
                <w:sz w:val="14"/>
                <w:szCs w:val="14"/>
              </w:rPr>
              <w:t>275 mg/m3</w:t>
            </w:r>
          </w:p>
        </w:tc>
      </w:tr>
      <w:tr w:rsidR="00CA0B5F">
        <w:tc>
          <w:tcPr>
            <w:tcW w:w="2268"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CA0B5F" w:rsidRDefault="000A20B6">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CA0B5F" w:rsidRDefault="000A20B6">
            <w:pPr>
              <w:widowControl w:val="0"/>
              <w:autoSpaceDE w:val="0"/>
              <w:autoSpaceDN w:val="0"/>
              <w:adjustRightInd w:val="0"/>
            </w:pPr>
            <w:r>
              <w:rPr>
                <w:rFonts w:ascii="Arial" w:hAnsi="Arial" w:cs="Arial"/>
                <w:color w:val="000000"/>
                <w:sz w:val="14"/>
                <w:szCs w:val="14"/>
              </w:rPr>
              <w:t>796 mg/kg bw/d</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Usar indumentos de trabajo con mangas largas y calzado de protección para uso profesional de categoría II (ref. Directiva 89/686/CEE y norma EN ISO </w:t>
      </w:r>
      <w:r>
        <w:rPr>
          <w:rFonts w:ascii="Arial" w:hAnsi="Arial" w:cs="Arial"/>
          <w:color w:val="000000"/>
          <w:sz w:val="16"/>
          <w:szCs w:val="16"/>
        </w:rPr>
        <w:lastRenderedPageBreak/>
        <w:t>20344). Lavarse con agua y jabón después de haber extraído los indumentos de protección.</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aerosol</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vario</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característico de disolvente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&lt; 0 °C</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gas inflamable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20°C 0,70 ÷ 0,74    g/ml</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insoluble en agua</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disponible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aplicable</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 aplicable</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9.2. Otros datos</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0,08 %</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69,57 %    -    500,89    gr/litro</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80,01 %    -    576,10    gr/litro</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ACETATO DE ETILO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lentamente con ácido acético y etanol, por la acción de la luz, el aire y el agua.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metales alcalinos,hidruros,óleum.Puede reaccionar violentamente con: flúor,agentes oxidantes fuertes,ácido clorosulfúrico,ter-butóxido de potasio.Forma mezclas explosivas con: aire.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humedad,fuentes de calor,llamas libres.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luz,fuentes de calor,llamas libres.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ácidos,bases,oxidantes fuertes,aluminio,nitratos,ácido clorosulfúrico.Materiales incompatibles: materiales plásticos.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10.6. Productos de descomposición peligrosos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Información sobre posibles vías de exposición</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lastRenderedPageBreak/>
        <w:t>Efectos interactivos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TOXICIDAD AGUDA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mezcla:&gt; 20 mg/l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3523 mg/kg Rabbit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4350 mg/kg Rabbit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26 mg/l/4h Rat</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LD50 (Cutánea) &gt; 5000 mg/kg Rat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1978 mg/kg bw rat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123,3 mg/l/4h rat</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METILO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6482 mg/kg rat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 mg/kg bw rat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49,2 mg/l/4h rabbit</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11,3 mg/kg bw rat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20000 mg/kg bw rabbit</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10000 mg/kg Rat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rabbit</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0,74 mg/l/4h Rat</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C4</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1442,738 mg/l 15 min rat</w:t>
      </w:r>
    </w:p>
    <w:p w:rsidR="00CA0B5F" w:rsidRDefault="00CA0B5F">
      <w:pPr>
        <w:widowControl w:val="0"/>
        <w:autoSpaceDE w:val="0"/>
        <w:autoSpaceDN w:val="0"/>
        <w:adjustRightInd w:val="0"/>
        <w:jc w:val="both"/>
      </w:pP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CORROSIÓN O IRRITACIÓN CUTÁNEAS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t>Provoca irritación cutánea</w:t>
      </w:r>
    </w:p>
    <w:p w:rsidR="00CA0B5F" w:rsidRDefault="000A20B6">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t>Provoca irritación ocular grave</w:t>
      </w:r>
    </w:p>
    <w:p w:rsidR="00CA0B5F" w:rsidRDefault="000A20B6">
      <w:pPr>
        <w:widowControl w:val="0"/>
        <w:autoSpaceDE w:val="0"/>
        <w:autoSpaceDN w:val="0"/>
        <w:adjustRightInd w:val="0"/>
        <w:jc w:val="both"/>
      </w:pPr>
      <w:r>
        <w:rPr>
          <w:rFonts w:ascii="Arial" w:hAnsi="Arial" w:cs="Arial"/>
          <w:color w:val="000000"/>
          <w:sz w:val="16"/>
          <w:szCs w:val="16"/>
          <w:u w:val="single"/>
        </w:rPr>
        <w:t>SENSIBILIZACIÓN RESPIRATORIA O CUTÁNEA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MUTAGENICIDAD EN CÉLULAS GERMINALES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CARCINOGENICIDAD</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TOXICIDAD PARA LA REPRODUCCIÓN</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t>Puede provocar somnolencia o vértigo</w:t>
      </w:r>
    </w:p>
    <w:p w:rsidR="00CA0B5F" w:rsidRDefault="000A20B6">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u w:val="single"/>
        </w:rPr>
        <w:t>PELIGRO POR ASPIRACIÓN</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Utilizar según las buenas prácticas de trabajo, evitando la dispersión del producto en el ambiente. Advertir a las autoridades competentes si el producto ha entrado en contacto con cursos de agua o si ha contaminado el suelo o la vegetación.</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2,6 mg/l/96h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4,6 mg/l/72h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1,9 mg/l/21d</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1,3 mg/l 56 days</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960 µg/l 7 days</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440 µg/l 73 h</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2,6 mg/l/96h</w:t>
            </w:r>
          </w:p>
        </w:tc>
      </w:tr>
      <w:tr w:rsidR="00CA0B5F">
        <w:tc>
          <w:tcPr>
            <w:tcW w:w="3402" w:type="dxa"/>
            <w:shd w:val="clear" w:color="auto" w:fill="FFFFFF"/>
          </w:tcPr>
          <w:p w:rsidR="00CA0B5F" w:rsidRDefault="000A20B6">
            <w:pPr>
              <w:widowControl w:val="0"/>
              <w:autoSpaceDE w:val="0"/>
              <w:autoSpaceDN w:val="0"/>
              <w:adjustRightInd w:val="0"/>
            </w:pPr>
            <w:r>
              <w:lastRenderedPageBreak/>
              <w:t xml:space="preserve"> </w:t>
            </w:r>
            <w:r>
              <w:rPr>
                <w:rFonts w:ascii="Arial" w:hAnsi="Arial" w:cs="Arial"/>
                <w:color w:val="000000"/>
                <w:sz w:val="16"/>
                <w:szCs w:val="16"/>
              </w:rPr>
              <w:t>NOEC crónica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1,3 mg/l 56 days</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1065 µg/l 7 days</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440 µg/l 73 h</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&gt; 100 mg/l/96h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&gt; 100 mg/l/48h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&gt; 100 mg/l/72h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&gt; 10 mg/l 14 days</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100 mg/l</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 g/l 4 days</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85,82 mg/l/96h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41,82 mg/l/48h</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15,4 g/l/96h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446,7 mg/l 28 days</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208 mg/l 21 days</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300 mg/l/96h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1,027 g/l</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120 mg/l/72h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120 mg/l 72 h</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230 mg/l/96h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100 mg/l/72h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9,65 mg/l 32 days</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2,4 mg/l 21 days</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18 mg/l/96h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32 mg/l/48h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246 mg/l/72h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23,2 mg/l 21 days</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105 mg/l 72 h</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19 mg/l/96h</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11 mg/l/48h</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pPr>
      <w:r>
        <w:rPr>
          <w:rFonts w:ascii="Arial" w:hAnsi="Arial" w:cs="Arial"/>
          <w:color w:val="000000"/>
          <w:sz w:val="16"/>
          <w:szCs w:val="16"/>
        </w:rPr>
        <w:lastRenderedPageBreak/>
        <w:t>PROPANO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Global Warming Potential (GWP): 3. Ozone Depletion Potential (ODP): 0.</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146 - 208 mg/L @ 25 °C and pH 7 mg/l</w:t>
            </w:r>
          </w:p>
        </w:tc>
      </w:tr>
    </w:tbl>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100 - 1000 mg/l</w:t>
            </w:r>
          </w:p>
        </w:tc>
      </w:tr>
    </w:tbl>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Readily biodegradable (100%)</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&gt; 10000 mg/l </w:t>
            </w:r>
          </w:p>
        </w:tc>
      </w:tr>
    </w:tbl>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0,1 - 100 mg/l</w:t>
            </w:r>
          </w:p>
        </w:tc>
      </w:tr>
    </w:tbl>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1000 - 10000 mg/l</w:t>
            </w:r>
          </w:p>
        </w:tc>
      </w:tr>
    </w:tbl>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243500 mg/l </w:t>
            </w:r>
          </w:p>
        </w:tc>
      </w:tr>
    </w:tbl>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&gt; 10000 mg/l </w:t>
            </w:r>
          </w:p>
        </w:tc>
      </w:tr>
    </w:tbl>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5,3 g/l </w:t>
            </w:r>
          </w:p>
        </w:tc>
      </w:tr>
    </w:tbl>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bl>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6B1DC8" w:rsidRDefault="006B1DC8">
      <w:pPr>
        <w:widowControl w:val="0"/>
        <w:autoSpaceDE w:val="0"/>
        <w:autoSpaceDN w:val="0"/>
        <w:adjustRightInd w:val="0"/>
        <w:jc w:val="both"/>
        <w:rPr>
          <w:rFonts w:ascii="Arial" w:hAnsi="Arial" w:cs="Arial"/>
          <w:color w:val="000000"/>
          <w:sz w:val="16"/>
          <w:szCs w:val="16"/>
        </w:rPr>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3,12 </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25,9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3,12 </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25,9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lastRenderedPageBreak/>
              <w:t xml:space="preserve"> </w:t>
            </w:r>
            <w:r>
              <w:rPr>
                <w:rFonts w:ascii="Arial" w:hAnsi="Arial" w:cs="Arial"/>
                <w:color w:val="000000"/>
                <w:sz w:val="16"/>
                <w:szCs w:val="16"/>
              </w:rPr>
              <w:t>Coeficiente de distribución: n-octanol/agua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1,2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1,09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-0,77 </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0,2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0,18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0,68 </w:t>
            </w: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30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2,3 </w:t>
            </w:r>
          </w:p>
        </w:tc>
      </w:tr>
      <w:tr w:rsidR="00CA0B5F">
        <w:tc>
          <w:tcPr>
            <w:tcW w:w="3402" w:type="dxa"/>
            <w:shd w:val="clear" w:color="auto" w:fill="FFFFFF"/>
          </w:tcPr>
          <w:p w:rsidR="00CA0B5F" w:rsidRDefault="000A20B6">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rsidR="006B1DC8" w:rsidRDefault="006B1DC8">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15,3 </w:t>
            </w:r>
          </w:p>
        </w:tc>
      </w:tr>
    </w:tbl>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6B1DC8" w:rsidRDefault="006B1DC8">
      <w:pPr>
        <w:widowControl w:val="0"/>
        <w:autoSpaceDE w:val="0"/>
        <w:autoSpaceDN w:val="0"/>
        <w:adjustRightInd w:val="0"/>
        <w:jc w:val="both"/>
        <w:rPr>
          <w:rFonts w:ascii="Arial" w:hAnsi="Arial" w:cs="Arial"/>
          <w:b/>
          <w:bCs/>
          <w:color w:val="000000"/>
          <w:sz w:val="16"/>
          <w:szCs w:val="16"/>
        </w:rPr>
      </w:pP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2,73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2,73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0,18 </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CA0B5F">
        <w:tc>
          <w:tcPr>
            <w:tcW w:w="3402"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CA0B5F">
            <w:pPr>
              <w:widowControl w:val="0"/>
              <w:autoSpaceDE w:val="0"/>
              <w:autoSpaceDN w:val="0"/>
              <w:adjustRightInd w:val="0"/>
            </w:pPr>
          </w:p>
        </w:tc>
      </w:tr>
      <w:tr w:rsidR="00CA0B5F">
        <w:tc>
          <w:tcPr>
            <w:tcW w:w="3402" w:type="dxa"/>
            <w:shd w:val="clear" w:color="auto" w:fill="FFFFFF"/>
          </w:tcPr>
          <w:p w:rsidR="00CA0B5F" w:rsidRDefault="000A20B6">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rsidR="006B1DC8" w:rsidRDefault="006B1DC8">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5670"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 xml:space="preserve">&lt; 3 </w:t>
            </w:r>
          </w:p>
        </w:tc>
      </w:tr>
    </w:tbl>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6B1DC8" w:rsidRDefault="006B1DC8">
      <w:pPr>
        <w:widowControl w:val="0"/>
        <w:autoSpaceDE w:val="0"/>
        <w:autoSpaceDN w:val="0"/>
        <w:adjustRightInd w:val="0"/>
        <w:jc w:val="both"/>
        <w:rPr>
          <w:rFonts w:ascii="Arial" w:hAnsi="Arial" w:cs="Arial"/>
          <w:b/>
          <w:bCs/>
          <w:color w:val="000000"/>
          <w:sz w:val="16"/>
          <w:szCs w:val="16"/>
        </w:rPr>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6B1DC8" w:rsidRDefault="006B1DC8">
      <w:pPr>
        <w:widowControl w:val="0"/>
        <w:autoSpaceDE w:val="0"/>
        <w:autoSpaceDN w:val="0"/>
        <w:adjustRightInd w:val="0"/>
        <w:jc w:val="both"/>
        <w:rPr>
          <w:rFonts w:ascii="Arial" w:hAnsi="Arial" w:cs="Arial"/>
          <w:color w:val="000000"/>
          <w:sz w:val="16"/>
          <w:szCs w:val="16"/>
        </w:rPr>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rsidR="006B1DC8" w:rsidRDefault="006B1DC8">
      <w:pPr>
        <w:widowControl w:val="0"/>
        <w:autoSpaceDE w:val="0"/>
        <w:autoSpaceDN w:val="0"/>
        <w:adjustRightInd w:val="0"/>
        <w:jc w:val="both"/>
        <w:rPr>
          <w:rFonts w:ascii="Arial" w:hAnsi="Arial" w:cs="Arial"/>
          <w:b/>
          <w:bCs/>
          <w:color w:val="000000"/>
          <w:sz w:val="16"/>
          <w:szCs w:val="16"/>
        </w:rPr>
      </w:pPr>
    </w:p>
    <w:p w:rsidR="00CA0B5F" w:rsidRDefault="000A20B6">
      <w:pPr>
        <w:widowControl w:val="0"/>
        <w:autoSpaceDE w:val="0"/>
        <w:autoSpaceDN w:val="0"/>
        <w:adjustRightInd w:val="0"/>
        <w:jc w:val="both"/>
      </w:pPr>
      <w:r>
        <w:rPr>
          <w:rFonts w:ascii="Arial" w:hAnsi="Arial" w:cs="Arial"/>
          <w:color w:val="000000"/>
          <w:sz w:val="16"/>
          <w:szCs w:val="16"/>
        </w:rPr>
        <w:t>Hidrocarburos C4</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13. Consideraciones relativas a la eliminación</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La eliminación debe estar en su lugar y aprobado de conformidad con las leyes aplicables.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6B1DC8" w:rsidRDefault="006B1DC8">
      <w:pPr>
        <w:widowControl w:val="0"/>
        <w:autoSpaceDE w:val="0"/>
        <w:autoSpaceDN w:val="0"/>
        <w:adjustRightInd w:val="0"/>
        <w:jc w:val="both"/>
        <w:rPr>
          <w:rFonts w:ascii="Arial" w:hAnsi="Arial" w:cs="Arial"/>
          <w:color w:val="000000"/>
          <w:sz w:val="16"/>
          <w:szCs w:val="16"/>
        </w:rPr>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r>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r>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c>
          <w:tcPr>
            <w:tcW w:w="140" w:type="dxa"/>
            <w:shd w:val="clear" w:color="auto" w:fill="FFFFFF"/>
          </w:tcPr>
          <w:p w:rsidR="00CA0B5F" w:rsidRDefault="00CA0B5F">
            <w:pPr>
              <w:widowControl w:val="0"/>
              <w:autoSpaceDE w:val="0"/>
              <w:autoSpaceDN w:val="0"/>
              <w:adjustRightInd w:val="0"/>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CA0B5F" w:rsidRDefault="004A09A0">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9.25pt;height:29.25pt">
                  <v:imagedata r:id="rId9" o:title=""/>
                </v:shape>
              </w:pic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CA0B5F" w:rsidRDefault="004A09A0">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9.25pt;height:29.25pt">
                  <v:imagedata r:id="rId9" o:title=""/>
                </v:shape>
              </w:pic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CA0B5F" w:rsidRDefault="004A09A0">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9.25pt;height:29.25pt">
                  <v:imagedata r:id="rId9" o:title=""/>
                </v:shape>
              </w:pic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bl>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CA0B5F" w:rsidRDefault="00CA0B5F">
            <w:pPr>
              <w:widowControl w:val="0"/>
              <w:autoSpaceDE w:val="0"/>
              <w:autoSpaceDN w:val="0"/>
              <w:adjustRightInd w:val="0"/>
            </w:pPr>
          </w:p>
        </w:tc>
        <w:tc>
          <w:tcPr>
            <w:tcW w:w="283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Código de restricción en túnel: (D)</w:t>
            </w:r>
          </w:p>
        </w:tc>
      </w:tr>
      <w:tr w:rsidR="00CA0B5F">
        <w:tc>
          <w:tcPr>
            <w:tcW w:w="1701" w:type="dxa"/>
            <w:shd w:val="clear" w:color="auto" w:fill="FFFFFF"/>
          </w:tcPr>
          <w:p w:rsidR="00CA0B5F" w:rsidRDefault="000A20B6">
            <w:pPr>
              <w:widowControl w:val="0"/>
              <w:autoSpaceDE w:val="0"/>
              <w:autoSpaceDN w:val="0"/>
              <w:adjustRightInd w:val="0"/>
              <w:jc w:val="both"/>
            </w:pPr>
            <w:r>
              <w:t xml:space="preserve"> </w:t>
            </w:r>
          </w:p>
        </w:tc>
        <w:tc>
          <w:tcPr>
            <w:tcW w:w="1417" w:type="dxa"/>
            <w:shd w:val="clear" w:color="auto" w:fill="FFFFFF"/>
          </w:tcPr>
          <w:p w:rsidR="00CA0B5F" w:rsidRDefault="00CA0B5F">
            <w:pPr>
              <w:widowControl w:val="0"/>
              <w:autoSpaceDE w:val="0"/>
              <w:autoSpaceDN w:val="0"/>
              <w:adjustRightInd w:val="0"/>
              <w:jc w:val="both"/>
            </w:pPr>
          </w:p>
        </w:tc>
        <w:tc>
          <w:tcPr>
            <w:tcW w:w="283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CA0B5F" w:rsidRDefault="00CA0B5F">
            <w:pPr>
              <w:widowControl w:val="0"/>
              <w:autoSpaceDE w:val="0"/>
              <w:autoSpaceDN w:val="0"/>
              <w:adjustRightInd w:val="0"/>
            </w:pPr>
          </w:p>
        </w:tc>
        <w:tc>
          <w:tcPr>
            <w:tcW w:w="283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r w:rsidR="00CA0B5F">
        <w:tc>
          <w:tcPr>
            <w:tcW w:w="1701"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CA0B5F" w:rsidRDefault="00CA0B5F">
            <w:pPr>
              <w:widowControl w:val="0"/>
              <w:autoSpaceDE w:val="0"/>
              <w:autoSpaceDN w:val="0"/>
              <w:adjustRightInd w:val="0"/>
            </w:pPr>
          </w:p>
        </w:tc>
        <w:tc>
          <w:tcPr>
            <w:tcW w:w="283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Instrucciones embalaje: 200</w:t>
            </w:r>
          </w:p>
        </w:tc>
      </w:tr>
      <w:tr w:rsidR="00CA0B5F">
        <w:tc>
          <w:tcPr>
            <w:tcW w:w="1701" w:type="dxa"/>
            <w:shd w:val="clear" w:color="auto" w:fill="FFFFFF"/>
          </w:tcPr>
          <w:p w:rsidR="00CA0B5F" w:rsidRDefault="000A20B6">
            <w:pPr>
              <w:widowControl w:val="0"/>
              <w:autoSpaceDE w:val="0"/>
              <w:autoSpaceDN w:val="0"/>
              <w:adjustRightInd w:val="0"/>
              <w:jc w:val="both"/>
            </w:pPr>
            <w:r>
              <w:t xml:space="preserve"> </w:t>
            </w:r>
          </w:p>
        </w:tc>
        <w:tc>
          <w:tcPr>
            <w:tcW w:w="1417" w:type="dxa"/>
            <w:shd w:val="clear" w:color="auto" w:fill="FFFFFF"/>
          </w:tcPr>
          <w:p w:rsidR="00CA0B5F" w:rsidRDefault="00CA0B5F">
            <w:pPr>
              <w:widowControl w:val="0"/>
              <w:autoSpaceDE w:val="0"/>
              <w:autoSpaceDN w:val="0"/>
              <w:adjustRightInd w:val="0"/>
              <w:jc w:val="both"/>
            </w:pPr>
          </w:p>
        </w:tc>
        <w:tc>
          <w:tcPr>
            <w:tcW w:w="283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Instrucciones embalaje: Forbidden</w:t>
            </w:r>
          </w:p>
        </w:tc>
      </w:tr>
      <w:tr w:rsidR="00CA0B5F">
        <w:tc>
          <w:tcPr>
            <w:tcW w:w="1701" w:type="dxa"/>
            <w:shd w:val="clear" w:color="auto" w:fill="FFFFFF"/>
          </w:tcPr>
          <w:p w:rsidR="00CA0B5F" w:rsidRDefault="000A20B6">
            <w:pPr>
              <w:widowControl w:val="0"/>
              <w:autoSpaceDE w:val="0"/>
              <w:autoSpaceDN w:val="0"/>
              <w:adjustRightInd w:val="0"/>
              <w:jc w:val="both"/>
            </w:pPr>
            <w:r>
              <w:lastRenderedPageBreak/>
              <w:t xml:space="preserve"> </w:t>
            </w:r>
          </w:p>
        </w:tc>
        <w:tc>
          <w:tcPr>
            <w:tcW w:w="1417" w:type="dxa"/>
            <w:shd w:val="clear" w:color="auto" w:fill="FFFFFF"/>
          </w:tcPr>
          <w:p w:rsidR="00CA0B5F" w:rsidRDefault="00CA0B5F">
            <w:pPr>
              <w:widowControl w:val="0"/>
              <w:autoSpaceDE w:val="0"/>
              <w:autoSpaceDN w:val="0"/>
              <w:adjustRightInd w:val="0"/>
              <w:jc w:val="both"/>
            </w:pPr>
          </w:p>
        </w:tc>
        <w:tc>
          <w:tcPr>
            <w:tcW w:w="2835"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CA0B5F" w:rsidRDefault="00CA0B5F">
            <w:pPr>
              <w:widowControl w:val="0"/>
              <w:autoSpaceDE w:val="0"/>
              <w:autoSpaceDN w:val="0"/>
              <w:adjustRightInd w:val="0"/>
            </w:pPr>
          </w:p>
        </w:tc>
        <w:tc>
          <w:tcPr>
            <w:tcW w:w="1134" w:type="dxa"/>
            <w:shd w:val="clear" w:color="auto" w:fill="FFFFFF"/>
          </w:tcPr>
          <w:p w:rsidR="00CA0B5F" w:rsidRDefault="00CA0B5F">
            <w:pPr>
              <w:widowControl w:val="0"/>
              <w:autoSpaceDE w:val="0"/>
              <w:autoSpaceDN w:val="0"/>
              <w:adjustRightInd w:val="0"/>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CA0B5F">
        <w:tc>
          <w:tcPr>
            <w:tcW w:w="2835" w:type="dxa"/>
            <w:shd w:val="clear" w:color="auto" w:fill="FFFFFF"/>
          </w:tcPr>
          <w:p w:rsidR="00CA0B5F" w:rsidRDefault="000A20B6">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CA0B5F" w:rsidRDefault="00CA0B5F">
            <w:pPr>
              <w:widowControl w:val="0"/>
              <w:autoSpaceDE w:val="0"/>
              <w:autoSpaceDN w:val="0"/>
              <w:adjustRightInd w:val="0"/>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CA0B5F">
        <w:tc>
          <w:tcPr>
            <w:tcW w:w="10773" w:type="dxa"/>
            <w:shd w:val="clear" w:color="auto" w:fill="A8FFFF"/>
          </w:tcPr>
          <w:p w:rsidR="00CA0B5F" w:rsidRDefault="000A20B6">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CA0B5F" w:rsidRDefault="00CA0B5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Acute Tox. 3</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H331</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CA0B5F" w:rsidRDefault="00CA0B5F">
            <w:pPr>
              <w:widowControl w:val="0"/>
              <w:autoSpaceDE w:val="0"/>
              <w:autoSpaceDN w:val="0"/>
              <w:adjustRightInd w:val="0"/>
            </w:pPr>
          </w:p>
        </w:tc>
      </w:tr>
      <w:tr w:rsidR="00CA0B5F">
        <w:tc>
          <w:tcPr>
            <w:tcW w:w="1984" w:type="dxa"/>
            <w:shd w:val="clear" w:color="auto" w:fill="FFFFFF"/>
          </w:tcPr>
          <w:p w:rsidR="00CA0B5F" w:rsidRDefault="000A20B6">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CA0B5F" w:rsidRDefault="000A20B6">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CA0B5F" w:rsidRDefault="00CA0B5F">
            <w:pPr>
              <w:widowControl w:val="0"/>
              <w:autoSpaceDE w:val="0"/>
              <w:autoSpaceDN w:val="0"/>
              <w:adjustRightInd w:val="0"/>
            </w:pPr>
          </w:p>
        </w:tc>
      </w:tr>
    </w:tbl>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PEL: Nivel previsible de exposición</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CA0B5F" w:rsidRDefault="00CA0B5F">
      <w:pPr>
        <w:widowControl w:val="0"/>
        <w:autoSpaceDE w:val="0"/>
        <w:autoSpaceDN w:val="0"/>
        <w:adjustRightInd w:val="0"/>
        <w:jc w:val="both"/>
      </w:pP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Han sido realizadas variaciones en las siguientes secciones:</w:t>
      </w:r>
    </w:p>
    <w:p w:rsidR="00CA0B5F" w:rsidRDefault="000A20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01 / 02 / 03 / 08 / 09 / 10 / 11 / 12 / 14 / 15.</w:t>
      </w:r>
    </w:p>
    <w:sectPr w:rsidR="00CA0B5F">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5F" w:rsidRDefault="000A20B6">
      <w:r>
        <w:separator/>
      </w:r>
    </w:p>
  </w:endnote>
  <w:endnote w:type="continuationSeparator" w:id="0">
    <w:p w:rsidR="00CA0B5F" w:rsidRDefault="000A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B5F" w:rsidRDefault="004A09A0">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5F" w:rsidRDefault="000A20B6">
      <w:r>
        <w:separator/>
      </w:r>
    </w:p>
  </w:footnote>
  <w:footnote w:type="continuationSeparator" w:id="0">
    <w:p w:rsidR="00CA0B5F" w:rsidRDefault="000A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CA0B5F">
      <w:tc>
        <w:tcPr>
          <w:tcW w:w="8278" w:type="dxa"/>
          <w:tcBorders>
            <w:top w:val="single" w:sz="6" w:space="0" w:color="auto"/>
            <w:left w:val="single" w:sz="6" w:space="0" w:color="auto"/>
          </w:tcBorders>
          <w:shd w:val="clear" w:color="auto" w:fill="FFFFFF"/>
        </w:tcPr>
        <w:p w:rsidR="00CA0B5F" w:rsidRDefault="000A20B6">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CA0B5F" w:rsidRDefault="000A20B6">
          <w:pPr>
            <w:autoSpaceDE w:val="0"/>
            <w:autoSpaceDN w:val="0"/>
            <w:adjustRightInd w:val="0"/>
          </w:pPr>
          <w:r>
            <w:rPr>
              <w:rFonts w:ascii="Arial" w:hAnsi="Arial" w:cs="Arial"/>
              <w:color w:val="000000"/>
              <w:sz w:val="12"/>
              <w:szCs w:val="12"/>
            </w:rPr>
            <w:t>Revisión N. 8</w:t>
          </w:r>
        </w:p>
      </w:tc>
    </w:tr>
    <w:tr w:rsidR="00CA0B5F">
      <w:tc>
        <w:tcPr>
          <w:tcW w:w="8278" w:type="dxa"/>
          <w:tcBorders>
            <w:left w:val="single" w:sz="6" w:space="0" w:color="auto"/>
          </w:tcBorders>
          <w:shd w:val="clear" w:color="auto" w:fill="FFFFFF"/>
        </w:tcPr>
        <w:p w:rsidR="00CA0B5F" w:rsidRDefault="000A20B6">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CA0B5F" w:rsidRDefault="000A20B6">
          <w:pPr>
            <w:autoSpaceDE w:val="0"/>
            <w:autoSpaceDN w:val="0"/>
            <w:adjustRightInd w:val="0"/>
          </w:pPr>
          <w:r>
            <w:rPr>
              <w:rFonts w:ascii="Arial" w:hAnsi="Arial" w:cs="Arial"/>
              <w:color w:val="000000"/>
              <w:sz w:val="12"/>
              <w:szCs w:val="12"/>
            </w:rPr>
            <w:t>Fecha de revisión 20/02/2018</w:t>
          </w:r>
        </w:p>
      </w:tc>
    </w:tr>
    <w:tr w:rsidR="00CA0B5F">
      <w:tc>
        <w:tcPr>
          <w:tcW w:w="8278" w:type="dxa"/>
          <w:tcBorders>
            <w:top w:val="single" w:sz="6" w:space="0" w:color="auto"/>
            <w:left w:val="single" w:sz="6" w:space="0" w:color="auto"/>
          </w:tcBorders>
          <w:shd w:val="clear" w:color="auto" w:fill="FFFFFF"/>
        </w:tcPr>
        <w:p w:rsidR="00CA0B5F" w:rsidRDefault="000A20B6">
          <w:pPr>
            <w:autoSpaceDE w:val="0"/>
            <w:autoSpaceDN w:val="0"/>
            <w:adjustRightInd w:val="0"/>
            <w:jc w:val="center"/>
          </w:pPr>
          <w:r>
            <w:t xml:space="preserve"> </w:t>
          </w:r>
          <w:r>
            <w:rPr>
              <w:rFonts w:ascii="Arial" w:hAnsi="Arial" w:cs="Arial"/>
              <w:b/>
              <w:bCs/>
              <w:color w:val="000000"/>
            </w:rPr>
            <w:t>V403 - Marcador de obra 360° 500 ml</w:t>
          </w:r>
        </w:p>
      </w:tc>
      <w:tc>
        <w:tcPr>
          <w:tcW w:w="2721" w:type="dxa"/>
          <w:tcBorders>
            <w:left w:val="single" w:sz="6" w:space="0" w:color="auto"/>
            <w:right w:val="single" w:sz="6" w:space="0" w:color="auto"/>
          </w:tcBorders>
          <w:shd w:val="clear" w:color="auto" w:fill="FFFFFF"/>
        </w:tcPr>
        <w:p w:rsidR="00CA0B5F" w:rsidRDefault="000A20B6">
          <w:pPr>
            <w:autoSpaceDE w:val="0"/>
            <w:autoSpaceDN w:val="0"/>
            <w:adjustRightInd w:val="0"/>
          </w:pPr>
          <w:r>
            <w:rPr>
              <w:rFonts w:ascii="Arial" w:hAnsi="Arial" w:cs="Arial"/>
              <w:color w:val="000000"/>
              <w:sz w:val="12"/>
              <w:szCs w:val="12"/>
            </w:rPr>
            <w:t>Imprimida el 20/02/2018</w:t>
          </w:r>
        </w:p>
      </w:tc>
    </w:tr>
    <w:tr w:rsidR="00CA0B5F">
      <w:tc>
        <w:tcPr>
          <w:tcW w:w="8278" w:type="dxa"/>
          <w:tcBorders>
            <w:left w:val="single" w:sz="6" w:space="0" w:color="auto"/>
            <w:bottom w:val="single" w:sz="6" w:space="0" w:color="auto"/>
          </w:tcBorders>
          <w:shd w:val="clear" w:color="auto" w:fill="FFFFFF"/>
        </w:tcPr>
        <w:p w:rsidR="00CA0B5F" w:rsidRDefault="000A20B6">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CA0B5F" w:rsidRDefault="000A20B6">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Pr>
              <w:rFonts w:ascii="Arial" w:hAnsi="Arial" w:cs="Arial"/>
              <w:noProof/>
              <w:color w:val="000000"/>
              <w:sz w:val="12"/>
              <w:szCs w:val="12"/>
            </w:rPr>
            <w:t>22</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Pr>
              <w:rFonts w:ascii="Arial" w:hAnsi="Arial" w:cs="Arial"/>
              <w:noProof/>
              <w:color w:val="000000"/>
              <w:sz w:val="12"/>
              <w:szCs w:val="12"/>
            </w:rPr>
            <w:t>23</w:t>
          </w:r>
          <w:r>
            <w:rPr>
              <w:rFonts w:ascii="Arial" w:hAnsi="Arial" w:cs="Arial"/>
              <w:color w:val="000000"/>
              <w:sz w:val="12"/>
              <w:szCs w:val="12"/>
            </w:rPr>
            <w:fldChar w:fldCharType="end"/>
          </w:r>
        </w:p>
      </w:tc>
    </w:tr>
  </w:tbl>
  <w:p w:rsidR="00CA0B5F" w:rsidRDefault="004A09A0">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1DC8"/>
    <w:rsid w:val="000A20B6"/>
    <w:rsid w:val="00171DD7"/>
    <w:rsid w:val="002000E3"/>
    <w:rsid w:val="002B4F1F"/>
    <w:rsid w:val="0039723C"/>
    <w:rsid w:val="004A09A0"/>
    <w:rsid w:val="006B1DC8"/>
    <w:rsid w:val="007F2EBE"/>
    <w:rsid w:val="00884218"/>
    <w:rsid w:val="008D6CBD"/>
    <w:rsid w:val="00B36F51"/>
    <w:rsid w:val="00C164B5"/>
    <w:rsid w:val="00C17118"/>
    <w:rsid w:val="00CA0B5F"/>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A2A1A788-0502-4B84-A71A-169ADE40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7157</Words>
  <Characters>39365</Characters>
  <Application>Microsoft Office Word</Application>
  <DocSecurity>4</DocSecurity>
  <Lines>328</Lines>
  <Paragraphs>92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2018-02-20T13:47:00Z</cp:lastPrinted>
  <dcterms:created xsi:type="dcterms:W3CDTF">2018-11-14T09:21:00Z</dcterms:created>
  <dcterms:modified xsi:type="dcterms:W3CDTF">2018-11-14T09:21:00Z</dcterms:modified>
</cp:coreProperties>
</file>