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67" w:rsidRDefault="00577D67">
      <w:pPr>
        <w:spacing w:after="0" w:line="259" w:lineRule="auto"/>
        <w:ind w:left="0" w:right="7" w:firstLine="0"/>
        <w:jc w:val="left"/>
      </w:pPr>
    </w:p>
    <w:tbl>
      <w:tblPr>
        <w:tblStyle w:val="TableGrid"/>
        <w:tblW w:w="10456" w:type="dxa"/>
        <w:tblInd w:w="105" w:type="dxa"/>
        <w:tblCellMar>
          <w:top w:w="63" w:type="dxa"/>
          <w:left w:w="219" w:type="dxa"/>
          <w:right w:w="589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1276C7">
            <w:pPr>
              <w:spacing w:after="0" w:line="259" w:lineRule="auto"/>
              <w:ind w:left="0" w:right="0" w:firstLine="0"/>
              <w:jc w:val="left"/>
            </w:pPr>
            <w:r w:rsidRPr="001276C7">
              <w:rPr>
                <w:color w:val="FFFFFF"/>
                <w:sz w:val="19"/>
              </w:rPr>
              <w:t xml:space="preserve">RUBRIQUE </w:t>
            </w:r>
            <w:r w:rsidR="007C721B">
              <w:rPr>
                <w:color w:val="FFFFFF"/>
                <w:sz w:val="19"/>
              </w:rPr>
              <w:t>1: IDENTIFICACIÓN DE LA SUSTANCIA O LA MEZCLA Y DE LA SOCIEDAD O EMPRESA</w:t>
            </w:r>
            <w:r w:rsidR="007C721B">
              <w:rPr>
                <w:sz w:val="19"/>
              </w:rPr>
              <w:t xml:space="preserve"> </w:t>
            </w:r>
          </w:p>
        </w:tc>
      </w:tr>
      <w:tr w:rsidR="00577D67" w:rsidTr="00BB28AD">
        <w:trPr>
          <w:trHeight w:val="2878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F75D8D" w:rsidRDefault="001276C7" w:rsidP="001276C7">
            <w:pPr>
              <w:tabs>
                <w:tab w:val="center" w:pos="1637"/>
                <w:tab w:val="center" w:pos="405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276C7">
              <w:rPr>
                <w:b/>
              </w:rPr>
              <w:t xml:space="preserve">1 </w:t>
            </w:r>
            <w:proofErr w:type="spellStart"/>
            <w:r w:rsidRPr="001276C7">
              <w:rPr>
                <w:b/>
              </w:rPr>
              <w:t>Identificateur</w:t>
            </w:r>
            <w:proofErr w:type="spellEnd"/>
            <w:r w:rsidRPr="001276C7">
              <w:rPr>
                <w:b/>
              </w:rPr>
              <w:t xml:space="preserve"> de </w:t>
            </w:r>
            <w:proofErr w:type="spellStart"/>
            <w:r w:rsidRPr="001276C7">
              <w:rPr>
                <w:b/>
              </w:rPr>
              <w:t>produit</w:t>
            </w:r>
            <w:proofErr w:type="spellEnd"/>
            <w:r w:rsidRPr="001276C7">
              <w:rPr>
                <w:b/>
              </w:rPr>
              <w:t xml:space="preserve">: </w:t>
            </w:r>
            <w:proofErr w:type="spellStart"/>
            <w:r w:rsidR="00F75D8D">
              <w:rPr>
                <w:b/>
              </w:rPr>
              <w:t>Rhona</w:t>
            </w:r>
            <w:proofErr w:type="spellEnd"/>
            <w:r w:rsidR="00F75D8D">
              <w:rPr>
                <w:b/>
              </w:rPr>
              <w:t xml:space="preserve"> S-400</w:t>
            </w:r>
          </w:p>
          <w:p w:rsidR="001276C7" w:rsidRPr="00F75D8D" w:rsidRDefault="001276C7" w:rsidP="001276C7">
            <w:pPr>
              <w:tabs>
                <w:tab w:val="center" w:pos="1637"/>
                <w:tab w:val="center" w:pos="4057"/>
              </w:tabs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 w:rsidRPr="001276C7">
              <w:rPr>
                <w:b/>
              </w:rPr>
              <w:t xml:space="preserve">1.2 </w:t>
            </w:r>
            <w:proofErr w:type="spellStart"/>
            <w:r w:rsidRPr="001276C7">
              <w:rPr>
                <w:b/>
              </w:rPr>
              <w:t>Utilisations</w:t>
            </w:r>
            <w:proofErr w:type="spellEnd"/>
            <w:r w:rsidRPr="001276C7">
              <w:rPr>
                <w:b/>
              </w:rPr>
              <w:t xml:space="preserve"> </w:t>
            </w:r>
            <w:proofErr w:type="spellStart"/>
            <w:r w:rsidRPr="001276C7">
              <w:rPr>
                <w:b/>
              </w:rPr>
              <w:t>identifiées</w:t>
            </w:r>
            <w:proofErr w:type="spellEnd"/>
            <w:r w:rsidRPr="001276C7">
              <w:rPr>
                <w:b/>
              </w:rPr>
              <w:t xml:space="preserve"> pertinentes de la </w:t>
            </w:r>
            <w:proofErr w:type="spellStart"/>
            <w:r w:rsidRPr="001276C7">
              <w:rPr>
                <w:b/>
              </w:rPr>
              <w:t>substance</w:t>
            </w:r>
            <w:proofErr w:type="spellEnd"/>
            <w:r w:rsidRPr="001276C7">
              <w:rPr>
                <w:b/>
              </w:rPr>
              <w:t xml:space="preserve"> </w:t>
            </w:r>
            <w:proofErr w:type="spellStart"/>
            <w:r w:rsidRPr="001276C7">
              <w:rPr>
                <w:b/>
              </w:rPr>
              <w:t>ou</w:t>
            </w:r>
            <w:proofErr w:type="spellEnd"/>
            <w:r w:rsidRPr="001276C7">
              <w:rPr>
                <w:b/>
              </w:rPr>
              <w:t xml:space="preserve"> du </w:t>
            </w:r>
            <w:proofErr w:type="spellStart"/>
            <w:r w:rsidRPr="001276C7">
              <w:rPr>
                <w:b/>
              </w:rPr>
              <w:t>mélange</w:t>
            </w:r>
            <w:proofErr w:type="spellEnd"/>
            <w:r w:rsidRPr="001276C7">
              <w:rPr>
                <w:b/>
              </w:rPr>
              <w:t xml:space="preserve"> et </w:t>
            </w:r>
            <w:proofErr w:type="spellStart"/>
            <w:r w:rsidRPr="001276C7">
              <w:rPr>
                <w:b/>
              </w:rPr>
              <w:t>utilisations</w:t>
            </w:r>
            <w:proofErr w:type="spellEnd"/>
            <w:r w:rsidRPr="001276C7">
              <w:rPr>
                <w:b/>
              </w:rPr>
              <w:t xml:space="preserve"> </w:t>
            </w:r>
            <w:proofErr w:type="spellStart"/>
            <w:r w:rsidRPr="001276C7">
              <w:rPr>
                <w:b/>
              </w:rPr>
              <w:t>déconseillées</w:t>
            </w:r>
            <w:proofErr w:type="spellEnd"/>
            <w:r w:rsidRPr="001276C7">
              <w:rPr>
                <w:b/>
              </w:rPr>
              <w:t>:</w:t>
            </w:r>
          </w:p>
          <w:p w:rsidR="001276C7" w:rsidRPr="00F75D8D" w:rsidRDefault="001276C7" w:rsidP="001276C7">
            <w:pPr>
              <w:tabs>
                <w:tab w:val="center" w:pos="1637"/>
                <w:tab w:val="center" w:pos="4057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F75D8D">
              <w:rPr>
                <w:lang w:val="en-US"/>
              </w:rPr>
              <w:t>Utilisations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identifiées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pertinentes</w:t>
            </w:r>
            <w:proofErr w:type="spellEnd"/>
            <w:r w:rsidRPr="00F75D8D">
              <w:rPr>
                <w:lang w:val="en-US"/>
              </w:rPr>
              <w:t xml:space="preserve">: </w:t>
            </w:r>
            <w:proofErr w:type="spellStart"/>
            <w:r w:rsidRPr="00F75D8D">
              <w:rPr>
                <w:lang w:val="en-US"/>
              </w:rPr>
              <w:t>Adhésif</w:t>
            </w:r>
            <w:proofErr w:type="spellEnd"/>
          </w:p>
          <w:p w:rsidR="001276C7" w:rsidRPr="001276C7" w:rsidRDefault="001276C7" w:rsidP="001276C7">
            <w:pPr>
              <w:tabs>
                <w:tab w:val="center" w:pos="1637"/>
                <w:tab w:val="center" w:pos="4057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1276C7">
              <w:rPr>
                <w:lang w:val="en-US"/>
              </w:rPr>
              <w:t>Utilisations</w:t>
            </w:r>
            <w:proofErr w:type="spellEnd"/>
            <w:r w:rsidRPr="001276C7">
              <w:rPr>
                <w:lang w:val="en-US"/>
              </w:rPr>
              <w:t xml:space="preserve"> </w:t>
            </w:r>
            <w:proofErr w:type="spellStart"/>
            <w:r w:rsidRPr="001276C7">
              <w:rPr>
                <w:lang w:val="en-US"/>
              </w:rPr>
              <w:t>déconseillées</w:t>
            </w:r>
            <w:proofErr w:type="spellEnd"/>
            <w:r w:rsidRPr="001276C7">
              <w:rPr>
                <w:lang w:val="en-US"/>
              </w:rPr>
              <w:t xml:space="preserve">: </w:t>
            </w:r>
            <w:proofErr w:type="spellStart"/>
            <w:r w:rsidRPr="001276C7">
              <w:rPr>
                <w:lang w:val="en-US"/>
              </w:rPr>
              <w:t>Toute</w:t>
            </w:r>
            <w:proofErr w:type="spellEnd"/>
            <w:r w:rsidRPr="001276C7">
              <w:rPr>
                <w:lang w:val="en-US"/>
              </w:rPr>
              <w:t xml:space="preserve"> </w:t>
            </w:r>
            <w:proofErr w:type="spellStart"/>
            <w:r w:rsidRPr="001276C7">
              <w:rPr>
                <w:lang w:val="en-US"/>
              </w:rPr>
              <w:t>utilisation</w:t>
            </w:r>
            <w:proofErr w:type="spellEnd"/>
            <w:r w:rsidRPr="001276C7">
              <w:rPr>
                <w:lang w:val="en-US"/>
              </w:rPr>
              <w:t xml:space="preserve"> non </w:t>
            </w:r>
            <w:proofErr w:type="spellStart"/>
            <w:r w:rsidRPr="001276C7">
              <w:rPr>
                <w:lang w:val="en-US"/>
              </w:rPr>
              <w:t>spécifiée</w:t>
            </w:r>
            <w:proofErr w:type="spellEnd"/>
            <w:r w:rsidRPr="001276C7">
              <w:rPr>
                <w:lang w:val="en-US"/>
              </w:rPr>
              <w:t xml:space="preserve"> dans </w:t>
            </w:r>
            <w:proofErr w:type="spellStart"/>
            <w:r w:rsidRPr="001276C7">
              <w:rPr>
                <w:lang w:val="en-US"/>
              </w:rPr>
              <w:t>cette</w:t>
            </w:r>
            <w:proofErr w:type="spellEnd"/>
            <w:r w:rsidRPr="001276C7">
              <w:rPr>
                <w:lang w:val="en-US"/>
              </w:rPr>
              <w:t xml:space="preserve"> section </w:t>
            </w:r>
            <w:proofErr w:type="spellStart"/>
            <w:r w:rsidRPr="001276C7">
              <w:rPr>
                <w:lang w:val="en-US"/>
              </w:rPr>
              <w:t>ou</w:t>
            </w:r>
            <w:proofErr w:type="spellEnd"/>
            <w:r w:rsidRPr="001276C7">
              <w:rPr>
                <w:lang w:val="en-US"/>
              </w:rPr>
              <w:t xml:space="preserve"> dans la section 7.3</w:t>
            </w:r>
          </w:p>
          <w:p w:rsidR="001276C7" w:rsidRDefault="001276C7" w:rsidP="001276C7">
            <w:pPr>
              <w:spacing w:after="0" w:line="348" w:lineRule="auto"/>
              <w:ind w:left="0" w:right="2133" w:firstLine="0"/>
              <w:jc w:val="left"/>
              <w:rPr>
                <w:b/>
              </w:rPr>
            </w:pPr>
            <w:r w:rsidRPr="001276C7">
              <w:rPr>
                <w:b/>
              </w:rPr>
              <w:t xml:space="preserve">1.3 </w:t>
            </w:r>
            <w:proofErr w:type="spellStart"/>
            <w:r w:rsidRPr="001276C7">
              <w:rPr>
                <w:b/>
              </w:rPr>
              <w:t>Renseignements</w:t>
            </w:r>
            <w:proofErr w:type="spellEnd"/>
            <w:r w:rsidRPr="001276C7">
              <w:rPr>
                <w:b/>
              </w:rPr>
              <w:t xml:space="preserve"> </w:t>
            </w:r>
            <w:proofErr w:type="spellStart"/>
            <w:r w:rsidRPr="001276C7">
              <w:rPr>
                <w:b/>
              </w:rPr>
              <w:t>concernant</w:t>
            </w:r>
            <w:proofErr w:type="spellEnd"/>
            <w:r w:rsidRPr="001276C7">
              <w:rPr>
                <w:b/>
              </w:rPr>
              <w:t xml:space="preserve"> le </w:t>
            </w:r>
            <w:proofErr w:type="spellStart"/>
            <w:r w:rsidRPr="001276C7">
              <w:rPr>
                <w:b/>
              </w:rPr>
              <w:t>fournisseur</w:t>
            </w:r>
            <w:proofErr w:type="spellEnd"/>
            <w:r w:rsidRPr="001276C7">
              <w:rPr>
                <w:b/>
              </w:rPr>
              <w:t xml:space="preserve"> de la fiche de </w:t>
            </w:r>
            <w:proofErr w:type="spellStart"/>
            <w:r w:rsidRPr="001276C7">
              <w:rPr>
                <w:b/>
              </w:rPr>
              <w:t>données</w:t>
            </w:r>
            <w:proofErr w:type="spellEnd"/>
            <w:r w:rsidRPr="001276C7">
              <w:rPr>
                <w:b/>
              </w:rPr>
              <w:t xml:space="preserve"> de </w:t>
            </w:r>
            <w:proofErr w:type="spellStart"/>
            <w:r w:rsidRPr="001276C7">
              <w:rPr>
                <w:b/>
              </w:rPr>
              <w:t>sécurité</w:t>
            </w:r>
            <w:proofErr w:type="spellEnd"/>
            <w:r w:rsidRPr="001276C7">
              <w:rPr>
                <w:b/>
              </w:rPr>
              <w:t>:</w:t>
            </w:r>
          </w:p>
          <w:p w:rsidR="00577D67" w:rsidRDefault="007C721B" w:rsidP="001276C7">
            <w:pPr>
              <w:spacing w:after="0" w:line="348" w:lineRule="auto"/>
              <w:ind w:left="0" w:right="2133" w:firstLine="0"/>
              <w:jc w:val="left"/>
            </w:pPr>
            <w:r>
              <w:t>PINTURAS ISAVAL,</w:t>
            </w:r>
            <w:r w:rsidR="001276C7">
              <w:t xml:space="preserve"> </w:t>
            </w:r>
            <w:r>
              <w:t xml:space="preserve">S.L. </w:t>
            </w:r>
          </w:p>
          <w:p w:rsidR="00577D67" w:rsidRDefault="007C721B" w:rsidP="001276C7">
            <w:pPr>
              <w:tabs>
                <w:tab w:val="center" w:pos="521"/>
                <w:tab w:val="center" w:pos="75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C/ VELLUTERS 2-14 – POL.IND.CASANOVA SECTOR </w:t>
            </w:r>
            <w:proofErr w:type="gramStart"/>
            <w:r>
              <w:t xml:space="preserve">13 </w:t>
            </w:r>
            <w:r w:rsidR="001276C7">
              <w:t xml:space="preserve"> </w:t>
            </w:r>
            <w:r>
              <w:t>46394</w:t>
            </w:r>
            <w:proofErr w:type="gramEnd"/>
            <w:r>
              <w:t xml:space="preserve"> Ribarroja del Turia-VALENCIA-SPAIN </w:t>
            </w:r>
          </w:p>
          <w:p w:rsidR="00577D67" w:rsidRDefault="007C721B" w:rsidP="001276C7">
            <w:pPr>
              <w:spacing w:after="0" w:line="251" w:lineRule="auto"/>
              <w:ind w:left="0" w:right="1784" w:firstLine="0"/>
            </w:pPr>
            <w:r>
              <w:t xml:space="preserve">Tfno.: +34 96 164 00 </w:t>
            </w:r>
            <w:proofErr w:type="gramStart"/>
            <w:r>
              <w:t xml:space="preserve">01 </w:t>
            </w:r>
            <w:r>
              <w:rPr>
                <w:sz w:val="20"/>
              </w:rPr>
              <w:t xml:space="preserve"> </w:t>
            </w:r>
            <w:r>
              <w:t>Fax</w:t>
            </w:r>
            <w:proofErr w:type="gramEnd"/>
            <w:r>
              <w:t xml:space="preserve">: +34 96 164 00 02 </w:t>
            </w:r>
          </w:p>
          <w:p w:rsidR="00577D67" w:rsidRDefault="007C721B">
            <w:pPr>
              <w:tabs>
                <w:tab w:val="center" w:pos="521"/>
                <w:tab w:val="center" w:pos="65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color w:val="0563C1"/>
                <w:u w:val="single" w:color="0563C1"/>
              </w:rPr>
              <w:t>atencionalcliente@isaval.es</w:t>
            </w:r>
            <w:r>
              <w:t xml:space="preserve"> </w:t>
            </w:r>
          </w:p>
          <w:p w:rsidR="00577D67" w:rsidRDefault="007C721B">
            <w:pPr>
              <w:spacing w:after="0" w:line="259" w:lineRule="auto"/>
              <w:ind w:left="521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577D67" w:rsidRDefault="007C721B">
            <w:pPr>
              <w:tabs>
                <w:tab w:val="center" w:pos="1543"/>
                <w:tab w:val="right" w:pos="964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1.4</w:t>
            </w:r>
            <w:r>
              <w:t xml:space="preserve"> </w:t>
            </w:r>
            <w:r>
              <w:tab/>
            </w:r>
            <w:r w:rsidR="002A3655">
              <w:t xml:space="preserve">    </w:t>
            </w:r>
            <w:proofErr w:type="spellStart"/>
            <w:r w:rsidR="001276C7" w:rsidRPr="001276C7">
              <w:rPr>
                <w:b/>
              </w:rPr>
              <w:t>Numéro</w:t>
            </w:r>
            <w:proofErr w:type="spellEnd"/>
            <w:r w:rsidR="001276C7" w:rsidRPr="001276C7">
              <w:rPr>
                <w:b/>
              </w:rPr>
              <w:t xml:space="preserve"> </w:t>
            </w:r>
            <w:proofErr w:type="spellStart"/>
            <w:r w:rsidR="001276C7" w:rsidRPr="001276C7">
              <w:rPr>
                <w:b/>
              </w:rPr>
              <w:t>d’appel</w:t>
            </w:r>
            <w:proofErr w:type="spellEnd"/>
            <w:r w:rsidR="001276C7" w:rsidRPr="001276C7">
              <w:rPr>
                <w:b/>
              </w:rPr>
              <w:t xml:space="preserve"> </w:t>
            </w:r>
            <w:proofErr w:type="spellStart"/>
            <w:r w:rsidR="001276C7" w:rsidRPr="001276C7">
              <w:rPr>
                <w:b/>
              </w:rPr>
              <w:t>d’urgence</w:t>
            </w:r>
            <w:proofErr w:type="spellEnd"/>
            <w:r w:rsidR="001276C7" w:rsidRPr="001276C7">
              <w:rPr>
                <w:b/>
              </w:rPr>
              <w:t>:</w:t>
            </w:r>
            <w:r w:rsidR="001276C7">
              <w:rPr>
                <w:b/>
              </w:rPr>
              <w:t xml:space="preserve"> </w:t>
            </w:r>
            <w:r>
              <w:t xml:space="preserve">96 164 00 </w:t>
            </w:r>
            <w:proofErr w:type="gramStart"/>
            <w:r>
              <w:t>01  (</w:t>
            </w:r>
            <w:proofErr w:type="gramEnd"/>
            <w:r>
              <w:t xml:space="preserve">L a V 8:00h a 18:00 h – horario oficina) </w:t>
            </w:r>
          </w:p>
        </w:tc>
      </w:tr>
    </w:tbl>
    <w:p w:rsidR="00577D67" w:rsidRDefault="007C721B">
      <w:pPr>
        <w:spacing w:after="0" w:line="259" w:lineRule="auto"/>
        <w:ind w:left="0" w:right="7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78" w:type="dxa"/>
          <w:left w:w="221" w:type="dxa"/>
          <w:right w:w="25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1276C7">
            <w:pPr>
              <w:spacing w:after="0" w:line="259" w:lineRule="auto"/>
              <w:ind w:left="0" w:right="0" w:firstLine="0"/>
              <w:jc w:val="left"/>
            </w:pPr>
            <w:r w:rsidRPr="001276C7">
              <w:rPr>
                <w:color w:val="FFFFFF"/>
                <w:sz w:val="19"/>
              </w:rPr>
              <w:t>RUBRIQUE 2: IDENTIFICATION DES DANGERS</w:t>
            </w:r>
          </w:p>
        </w:tc>
      </w:tr>
      <w:tr w:rsidR="00577D67" w:rsidRPr="00F75D8D" w:rsidTr="00BB28AD">
        <w:trPr>
          <w:trHeight w:val="5097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Pr="00BB28AD" w:rsidRDefault="007C721B">
            <w:pPr>
              <w:tabs>
                <w:tab w:val="center" w:pos="2320"/>
              </w:tabs>
              <w:spacing w:after="80" w:line="259" w:lineRule="auto"/>
              <w:ind w:left="0" w:right="0" w:firstLine="0"/>
              <w:jc w:val="left"/>
              <w:rPr>
                <w:lang w:val="en-US"/>
              </w:rPr>
            </w:pPr>
            <w:r w:rsidRPr="00BB28AD">
              <w:rPr>
                <w:b/>
                <w:lang w:val="en-US"/>
              </w:rPr>
              <w:t>2.1</w:t>
            </w:r>
            <w:r w:rsidRPr="00BB28AD">
              <w:rPr>
                <w:lang w:val="en-US"/>
              </w:rPr>
              <w:t xml:space="preserve"> </w:t>
            </w:r>
            <w:r w:rsidRPr="00BB28AD">
              <w:rPr>
                <w:lang w:val="en-US"/>
              </w:rPr>
              <w:tab/>
            </w:r>
            <w:r w:rsidR="00A5574C" w:rsidRPr="00BB28AD">
              <w:rPr>
                <w:b/>
                <w:lang w:val="en-US"/>
              </w:rPr>
              <w:t xml:space="preserve">Classification de la substance </w:t>
            </w:r>
            <w:proofErr w:type="spellStart"/>
            <w:r w:rsidR="00A5574C" w:rsidRPr="00BB28AD">
              <w:rPr>
                <w:b/>
                <w:lang w:val="en-US"/>
              </w:rPr>
              <w:t>ou</w:t>
            </w:r>
            <w:proofErr w:type="spellEnd"/>
            <w:r w:rsidR="00A5574C" w:rsidRPr="00BB28AD">
              <w:rPr>
                <w:b/>
                <w:lang w:val="en-US"/>
              </w:rPr>
              <w:t xml:space="preserve"> du mélange:</w:t>
            </w:r>
          </w:p>
          <w:p w:rsidR="00A5574C" w:rsidRPr="00BB28AD" w:rsidRDefault="00A5574C" w:rsidP="00A5574C">
            <w:pPr>
              <w:spacing w:line="259" w:lineRule="auto"/>
              <w:ind w:left="513" w:right="0"/>
              <w:jc w:val="left"/>
              <w:rPr>
                <w:b/>
                <w:lang w:val="en-US"/>
              </w:rPr>
            </w:pPr>
            <w:proofErr w:type="spellStart"/>
            <w:r w:rsidRPr="00BB28AD">
              <w:rPr>
                <w:b/>
                <w:lang w:val="en-US"/>
              </w:rPr>
              <w:t>Règlement</w:t>
            </w:r>
            <w:proofErr w:type="spellEnd"/>
            <w:r w:rsidRPr="00BB28AD">
              <w:rPr>
                <w:b/>
                <w:lang w:val="en-US"/>
              </w:rPr>
              <w:t xml:space="preserve"> n° 1272/2008 (CLP): </w:t>
            </w:r>
          </w:p>
          <w:p w:rsidR="00A5574C" w:rsidRPr="00F75D8D" w:rsidRDefault="00A5574C" w:rsidP="00A5574C">
            <w:pPr>
              <w:tabs>
                <w:tab w:val="center" w:pos="1578"/>
              </w:tabs>
              <w:spacing w:after="78" w:line="259" w:lineRule="auto"/>
              <w:ind w:left="513" w:right="0" w:firstLine="0"/>
              <w:jc w:val="left"/>
              <w:rPr>
                <w:lang w:val="en-US"/>
              </w:rPr>
            </w:pPr>
            <w:proofErr w:type="spellStart"/>
            <w:r w:rsidRPr="00F75D8D">
              <w:rPr>
                <w:lang w:val="en-US"/>
              </w:rPr>
              <w:t>Conformément</w:t>
            </w:r>
            <w:proofErr w:type="spellEnd"/>
            <w:r w:rsidRPr="00F75D8D">
              <w:rPr>
                <w:lang w:val="en-US"/>
              </w:rPr>
              <w:t xml:space="preserve"> au </w:t>
            </w:r>
            <w:proofErr w:type="spellStart"/>
            <w:r w:rsidRPr="00F75D8D">
              <w:rPr>
                <w:lang w:val="en-US"/>
              </w:rPr>
              <w:t>Règlement</w:t>
            </w:r>
            <w:proofErr w:type="spellEnd"/>
            <w:r w:rsidRPr="00F75D8D">
              <w:rPr>
                <w:lang w:val="en-US"/>
              </w:rPr>
              <w:t xml:space="preserve"> n° 1272/2008 (CLP), le </w:t>
            </w:r>
            <w:proofErr w:type="spellStart"/>
            <w:r w:rsidRPr="00F75D8D">
              <w:rPr>
                <w:lang w:val="en-US"/>
              </w:rPr>
              <w:t>produit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n’est</w:t>
            </w:r>
            <w:proofErr w:type="spellEnd"/>
            <w:r w:rsidRPr="00F75D8D">
              <w:rPr>
                <w:lang w:val="en-US"/>
              </w:rPr>
              <w:t xml:space="preserve"> pas </w:t>
            </w:r>
            <w:proofErr w:type="spellStart"/>
            <w:r w:rsidRPr="00F75D8D">
              <w:rPr>
                <w:lang w:val="en-US"/>
              </w:rPr>
              <w:t>jugé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dangereux</w:t>
            </w:r>
            <w:proofErr w:type="spellEnd"/>
            <w:r w:rsidRPr="00F75D8D">
              <w:rPr>
                <w:lang w:val="en-US"/>
              </w:rPr>
              <w:t xml:space="preserve"> </w:t>
            </w:r>
          </w:p>
          <w:p w:rsidR="00577D67" w:rsidRPr="00F75D8D" w:rsidRDefault="007C721B">
            <w:pPr>
              <w:tabs>
                <w:tab w:val="center" w:pos="1578"/>
              </w:tabs>
              <w:spacing w:after="78" w:line="259" w:lineRule="auto"/>
              <w:ind w:left="0" w:right="0" w:firstLine="0"/>
              <w:jc w:val="left"/>
              <w:rPr>
                <w:lang w:val="en-US"/>
              </w:rPr>
            </w:pPr>
            <w:r w:rsidRPr="00F75D8D">
              <w:rPr>
                <w:b/>
                <w:lang w:val="en-US"/>
              </w:rPr>
              <w:t>2.2</w:t>
            </w:r>
            <w:r w:rsidRPr="00F75D8D">
              <w:rPr>
                <w:lang w:val="en-US"/>
              </w:rPr>
              <w:t xml:space="preserve"> </w:t>
            </w:r>
            <w:r w:rsidR="00A5574C" w:rsidRPr="00F75D8D">
              <w:rPr>
                <w:lang w:val="en-US"/>
              </w:rPr>
              <w:t xml:space="preserve">    </w:t>
            </w:r>
            <w:proofErr w:type="spellStart"/>
            <w:r w:rsidR="00A5574C" w:rsidRPr="00F75D8D">
              <w:rPr>
                <w:b/>
                <w:lang w:val="en-US"/>
              </w:rPr>
              <w:t>Éléments</w:t>
            </w:r>
            <w:proofErr w:type="spellEnd"/>
            <w:r w:rsidR="00A5574C" w:rsidRPr="00F75D8D">
              <w:rPr>
                <w:b/>
                <w:lang w:val="en-US"/>
              </w:rPr>
              <w:t xml:space="preserve"> </w:t>
            </w:r>
            <w:proofErr w:type="spellStart"/>
            <w:r w:rsidR="00A5574C" w:rsidRPr="00F75D8D">
              <w:rPr>
                <w:b/>
                <w:lang w:val="en-US"/>
              </w:rPr>
              <w:t>d’étiquetage</w:t>
            </w:r>
            <w:proofErr w:type="spellEnd"/>
            <w:r w:rsidR="00A5574C" w:rsidRPr="00F75D8D">
              <w:rPr>
                <w:b/>
                <w:lang w:val="en-US"/>
              </w:rPr>
              <w:t>:</w:t>
            </w:r>
          </w:p>
          <w:p w:rsidR="00A5574C" w:rsidRPr="00A5574C" w:rsidRDefault="00A5574C" w:rsidP="00A5574C">
            <w:pPr>
              <w:spacing w:after="0" w:line="350" w:lineRule="auto"/>
              <w:ind w:left="552" w:right="6352" w:hanging="29"/>
              <w:jc w:val="left"/>
              <w:rPr>
                <w:b/>
                <w:lang w:val="en-US"/>
              </w:rPr>
            </w:pPr>
            <w:proofErr w:type="spellStart"/>
            <w:r w:rsidRPr="00A5574C">
              <w:rPr>
                <w:b/>
                <w:lang w:val="en-US"/>
              </w:rPr>
              <w:t>Règlement</w:t>
            </w:r>
            <w:proofErr w:type="spellEnd"/>
            <w:r w:rsidRPr="00A5574C">
              <w:rPr>
                <w:b/>
                <w:lang w:val="en-US"/>
              </w:rPr>
              <w:t xml:space="preserve"> n° 1272/2008 (CLP):</w:t>
            </w:r>
          </w:p>
          <w:p w:rsidR="00A5574C" w:rsidRPr="00F75D8D" w:rsidRDefault="00A5574C" w:rsidP="00A5574C">
            <w:pPr>
              <w:spacing w:after="0" w:line="350" w:lineRule="auto"/>
              <w:ind w:left="552" w:right="6352" w:hanging="29"/>
              <w:jc w:val="left"/>
              <w:rPr>
                <w:b/>
              </w:rPr>
            </w:pPr>
            <w:proofErr w:type="spellStart"/>
            <w:r w:rsidRPr="00F75D8D">
              <w:rPr>
                <w:b/>
              </w:rPr>
              <w:t>Mentions</w:t>
            </w:r>
            <w:proofErr w:type="spellEnd"/>
            <w:r w:rsidRPr="00F75D8D">
              <w:rPr>
                <w:b/>
              </w:rPr>
              <w:t xml:space="preserve"> de </w:t>
            </w:r>
            <w:proofErr w:type="spellStart"/>
            <w:r w:rsidRPr="00F75D8D">
              <w:rPr>
                <w:b/>
              </w:rPr>
              <w:t>danger</w:t>
            </w:r>
            <w:proofErr w:type="spellEnd"/>
            <w:r w:rsidRPr="00F75D8D">
              <w:rPr>
                <w:b/>
              </w:rPr>
              <w:t>:</w:t>
            </w:r>
          </w:p>
          <w:p w:rsidR="00A5574C" w:rsidRPr="00A5574C" w:rsidRDefault="00A5574C" w:rsidP="00A5574C">
            <w:pPr>
              <w:spacing w:after="0" w:line="350" w:lineRule="auto"/>
              <w:ind w:left="552" w:right="6352" w:hanging="29"/>
              <w:jc w:val="left"/>
            </w:pPr>
            <w:r w:rsidRPr="00A5574C">
              <w:t xml:space="preserve">Pas </w:t>
            </w:r>
            <w:proofErr w:type="spellStart"/>
            <w:r w:rsidRPr="00A5574C">
              <w:t>pertinent</w:t>
            </w:r>
            <w:proofErr w:type="spellEnd"/>
          </w:p>
          <w:p w:rsidR="00A5574C" w:rsidRPr="00A5574C" w:rsidRDefault="00A5574C" w:rsidP="00A5574C">
            <w:pPr>
              <w:spacing w:after="0" w:line="350" w:lineRule="auto"/>
              <w:ind w:left="552" w:right="6352" w:hanging="29"/>
              <w:jc w:val="left"/>
              <w:rPr>
                <w:b/>
              </w:rPr>
            </w:pPr>
            <w:proofErr w:type="spellStart"/>
            <w:r w:rsidRPr="00A5574C">
              <w:rPr>
                <w:b/>
              </w:rPr>
              <w:t>Conseils</w:t>
            </w:r>
            <w:proofErr w:type="spellEnd"/>
            <w:r w:rsidRPr="00A5574C">
              <w:rPr>
                <w:b/>
              </w:rPr>
              <w:t xml:space="preserve"> de </w:t>
            </w:r>
            <w:proofErr w:type="spellStart"/>
            <w:r w:rsidRPr="00A5574C">
              <w:rPr>
                <w:b/>
              </w:rPr>
              <w:t>prudence</w:t>
            </w:r>
            <w:proofErr w:type="spellEnd"/>
            <w:r w:rsidRPr="00A5574C">
              <w:rPr>
                <w:b/>
              </w:rPr>
              <w:t>:</w:t>
            </w:r>
          </w:p>
          <w:p w:rsidR="00A5574C" w:rsidRPr="00A5574C" w:rsidRDefault="00A5574C" w:rsidP="00A5574C">
            <w:pPr>
              <w:spacing w:after="0" w:line="350" w:lineRule="auto"/>
              <w:ind w:left="552" w:right="6352" w:hanging="29"/>
              <w:jc w:val="left"/>
            </w:pPr>
            <w:r w:rsidRPr="00A5574C">
              <w:t xml:space="preserve">P101: En </w:t>
            </w:r>
            <w:proofErr w:type="spellStart"/>
            <w:r w:rsidRPr="00A5574C">
              <w:t>cas</w:t>
            </w:r>
            <w:proofErr w:type="spellEnd"/>
            <w:r w:rsidRPr="00A5574C">
              <w:t xml:space="preserve"> de </w:t>
            </w:r>
            <w:proofErr w:type="spellStart"/>
            <w:r w:rsidRPr="00A5574C">
              <w:t>consultation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d´un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médecin</w:t>
            </w:r>
            <w:proofErr w:type="spellEnd"/>
            <w:r w:rsidRPr="00A5574C">
              <w:t xml:space="preserve">, </w:t>
            </w:r>
            <w:proofErr w:type="spellStart"/>
            <w:r w:rsidRPr="00A5574C">
              <w:t>garder</w:t>
            </w:r>
            <w:proofErr w:type="spellEnd"/>
            <w:r w:rsidRPr="00A5574C">
              <w:t xml:space="preserve"> à </w:t>
            </w:r>
            <w:proofErr w:type="spellStart"/>
            <w:r w:rsidRPr="00A5574C">
              <w:t>disposition</w:t>
            </w:r>
            <w:proofErr w:type="spellEnd"/>
            <w:r w:rsidRPr="00A5574C">
              <w:t xml:space="preserve"> le </w:t>
            </w:r>
            <w:proofErr w:type="spellStart"/>
            <w:r w:rsidRPr="00A5574C">
              <w:t>récipient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ou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l´étiquette</w:t>
            </w:r>
            <w:proofErr w:type="spellEnd"/>
          </w:p>
          <w:p w:rsidR="00A5574C" w:rsidRPr="00A5574C" w:rsidRDefault="00A5574C" w:rsidP="00A5574C">
            <w:pPr>
              <w:spacing w:after="0" w:line="350" w:lineRule="auto"/>
              <w:ind w:left="552" w:right="6352" w:hanging="29"/>
              <w:jc w:val="left"/>
            </w:pPr>
            <w:r w:rsidRPr="00A5574C">
              <w:t xml:space="preserve">P102: </w:t>
            </w:r>
            <w:proofErr w:type="spellStart"/>
            <w:r w:rsidRPr="00A5574C">
              <w:t>Tenir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hors</w:t>
            </w:r>
            <w:proofErr w:type="spellEnd"/>
            <w:r w:rsidRPr="00A5574C">
              <w:t xml:space="preserve"> de </w:t>
            </w:r>
            <w:proofErr w:type="spellStart"/>
            <w:r w:rsidRPr="00A5574C">
              <w:t>portée</w:t>
            </w:r>
            <w:proofErr w:type="spellEnd"/>
            <w:r w:rsidRPr="00A5574C">
              <w:t xml:space="preserve"> des </w:t>
            </w:r>
            <w:proofErr w:type="spellStart"/>
            <w:r w:rsidRPr="00A5574C">
              <w:t>enfants</w:t>
            </w:r>
            <w:proofErr w:type="spellEnd"/>
          </w:p>
          <w:p w:rsidR="00A5574C" w:rsidRPr="00A5574C" w:rsidRDefault="00A5574C" w:rsidP="00A5574C">
            <w:pPr>
              <w:spacing w:line="259" w:lineRule="auto"/>
              <w:ind w:left="552" w:right="0" w:firstLine="0"/>
              <w:jc w:val="left"/>
            </w:pPr>
            <w:r w:rsidRPr="00A5574C">
              <w:t xml:space="preserve">P501: </w:t>
            </w:r>
            <w:proofErr w:type="spellStart"/>
            <w:r w:rsidRPr="00A5574C">
              <w:t>Éliminer</w:t>
            </w:r>
            <w:proofErr w:type="spellEnd"/>
            <w:r w:rsidRPr="00A5574C">
              <w:t xml:space="preserve"> le </w:t>
            </w:r>
            <w:proofErr w:type="spellStart"/>
            <w:r w:rsidRPr="00A5574C">
              <w:t>contenu</w:t>
            </w:r>
            <w:proofErr w:type="spellEnd"/>
            <w:r w:rsidRPr="00A5574C">
              <w:t>/</w:t>
            </w:r>
            <w:proofErr w:type="spellStart"/>
            <w:r w:rsidRPr="00A5574C">
              <w:t>récipient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conformément</w:t>
            </w:r>
            <w:proofErr w:type="spellEnd"/>
            <w:r w:rsidRPr="00A5574C">
              <w:t xml:space="preserve"> à la </w:t>
            </w:r>
            <w:proofErr w:type="spellStart"/>
            <w:r w:rsidRPr="00A5574C">
              <w:t>législation</w:t>
            </w:r>
            <w:proofErr w:type="spellEnd"/>
            <w:r w:rsidRPr="00A5574C">
              <w:t xml:space="preserve"> </w:t>
            </w:r>
            <w:proofErr w:type="spellStart"/>
            <w:r w:rsidRPr="00A5574C">
              <w:t>actuelle</w:t>
            </w:r>
            <w:proofErr w:type="spellEnd"/>
            <w:r w:rsidRPr="00A5574C">
              <w:t xml:space="preserve"> de </w:t>
            </w:r>
            <w:proofErr w:type="spellStart"/>
            <w:r w:rsidRPr="00A5574C">
              <w:t>traitement</w:t>
            </w:r>
            <w:proofErr w:type="spellEnd"/>
            <w:r w:rsidRPr="00A5574C">
              <w:t xml:space="preserve"> des </w:t>
            </w:r>
            <w:proofErr w:type="spellStart"/>
            <w:r w:rsidRPr="00A5574C">
              <w:t>déchets</w:t>
            </w:r>
            <w:proofErr w:type="spellEnd"/>
            <w:r w:rsidRPr="00A5574C">
              <w:t>.</w:t>
            </w:r>
          </w:p>
          <w:p w:rsidR="00A5574C" w:rsidRPr="00A5574C" w:rsidRDefault="00A5574C" w:rsidP="00A5574C">
            <w:pPr>
              <w:spacing w:line="259" w:lineRule="auto"/>
              <w:ind w:left="552" w:right="0" w:firstLine="0"/>
              <w:jc w:val="left"/>
              <w:rPr>
                <w:b/>
                <w:lang w:val="en-US"/>
              </w:rPr>
            </w:pPr>
            <w:proofErr w:type="spellStart"/>
            <w:r w:rsidRPr="00A5574C">
              <w:rPr>
                <w:b/>
                <w:lang w:val="en-US"/>
              </w:rPr>
              <w:t>Informations</w:t>
            </w:r>
            <w:proofErr w:type="spellEnd"/>
            <w:r w:rsidRPr="00A5574C">
              <w:rPr>
                <w:b/>
                <w:lang w:val="en-US"/>
              </w:rPr>
              <w:t xml:space="preserve"> </w:t>
            </w:r>
            <w:proofErr w:type="spellStart"/>
            <w:r w:rsidRPr="00A5574C">
              <w:rPr>
                <w:b/>
                <w:lang w:val="en-US"/>
              </w:rPr>
              <w:t>complémentaires</w:t>
            </w:r>
            <w:proofErr w:type="spellEnd"/>
            <w:r w:rsidRPr="00A5574C">
              <w:rPr>
                <w:b/>
                <w:lang w:val="en-US"/>
              </w:rPr>
              <w:t xml:space="preserve">: </w:t>
            </w:r>
          </w:p>
          <w:p w:rsidR="00577D67" w:rsidRPr="00A5574C" w:rsidRDefault="00A5574C" w:rsidP="00A5574C">
            <w:pPr>
              <w:spacing w:line="259" w:lineRule="auto"/>
              <w:ind w:left="552" w:right="0" w:firstLine="0"/>
              <w:jc w:val="left"/>
              <w:rPr>
                <w:lang w:val="en-US"/>
              </w:rPr>
            </w:pPr>
            <w:r w:rsidRPr="00A5574C">
              <w:rPr>
                <w:lang w:val="en-US"/>
              </w:rPr>
              <w:t xml:space="preserve">EUH208: </w:t>
            </w:r>
            <w:proofErr w:type="spellStart"/>
            <w:r w:rsidRPr="00A5574C">
              <w:rPr>
                <w:lang w:val="en-US"/>
              </w:rPr>
              <w:t>Contient</w:t>
            </w:r>
            <w:proofErr w:type="spellEnd"/>
            <w:r w:rsidRPr="00A5574C">
              <w:rPr>
                <w:lang w:val="en-US"/>
              </w:rPr>
              <w:t xml:space="preserve"> N-(3-(</w:t>
            </w:r>
            <w:proofErr w:type="spellStart"/>
            <w:r w:rsidRPr="00A5574C">
              <w:rPr>
                <w:lang w:val="en-US"/>
              </w:rPr>
              <w:t>trimethoxysilyl</w:t>
            </w:r>
            <w:proofErr w:type="spellEnd"/>
            <w:r w:rsidRPr="00A5574C">
              <w:rPr>
                <w:lang w:val="en-US"/>
              </w:rPr>
              <w:t>)</w:t>
            </w:r>
            <w:r w:rsidR="00BB28AD">
              <w:rPr>
                <w:lang w:val="en-US"/>
              </w:rPr>
              <w:t xml:space="preserve"> </w:t>
            </w:r>
            <w:r w:rsidRPr="00A5574C">
              <w:rPr>
                <w:lang w:val="en-US"/>
              </w:rPr>
              <w:t>propyl)</w:t>
            </w:r>
            <w:r w:rsidR="00BB28AD">
              <w:rPr>
                <w:lang w:val="en-US"/>
              </w:rPr>
              <w:t xml:space="preserve"> </w:t>
            </w:r>
            <w:r w:rsidRPr="00A5574C">
              <w:rPr>
                <w:lang w:val="en-US"/>
              </w:rPr>
              <w:t xml:space="preserve">ethylenediamine. </w:t>
            </w:r>
            <w:proofErr w:type="spellStart"/>
            <w:r w:rsidRPr="00A5574C">
              <w:rPr>
                <w:lang w:val="en-US"/>
              </w:rPr>
              <w:t>Peut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produire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une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réaction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allergique</w:t>
            </w:r>
            <w:proofErr w:type="spellEnd"/>
            <w:r w:rsidRPr="00A5574C">
              <w:rPr>
                <w:lang w:val="en-US"/>
              </w:rPr>
              <w:t>.</w:t>
            </w:r>
            <w:r w:rsidR="007C721B" w:rsidRPr="00A5574C">
              <w:rPr>
                <w:lang w:val="en-US"/>
              </w:rPr>
              <w:t xml:space="preserve"> </w:t>
            </w:r>
          </w:p>
          <w:p w:rsidR="00577D67" w:rsidRPr="00A5574C" w:rsidRDefault="007C721B">
            <w:pPr>
              <w:tabs>
                <w:tab w:val="center" w:pos="1137"/>
              </w:tabs>
              <w:spacing w:after="85" w:line="259" w:lineRule="auto"/>
              <w:ind w:left="0" w:right="0" w:firstLine="0"/>
              <w:jc w:val="left"/>
              <w:rPr>
                <w:lang w:val="en-US"/>
              </w:rPr>
            </w:pPr>
            <w:r w:rsidRPr="00A5574C">
              <w:rPr>
                <w:b/>
                <w:lang w:val="en-US"/>
              </w:rPr>
              <w:t>2.3</w:t>
            </w:r>
            <w:r w:rsidRPr="00A5574C">
              <w:rPr>
                <w:lang w:val="en-US"/>
              </w:rPr>
              <w:t xml:space="preserve"> </w:t>
            </w:r>
            <w:r w:rsidRPr="00A5574C">
              <w:rPr>
                <w:lang w:val="en-US"/>
              </w:rPr>
              <w:tab/>
            </w:r>
            <w:proofErr w:type="spellStart"/>
            <w:r w:rsidR="00A5574C" w:rsidRPr="00A5574C">
              <w:rPr>
                <w:b/>
                <w:lang w:val="en-US"/>
              </w:rPr>
              <w:t>Autres</w:t>
            </w:r>
            <w:proofErr w:type="spellEnd"/>
            <w:r w:rsidR="00A5574C" w:rsidRPr="00A5574C">
              <w:rPr>
                <w:b/>
                <w:lang w:val="en-US"/>
              </w:rPr>
              <w:t xml:space="preserve"> dangers:</w:t>
            </w:r>
          </w:p>
          <w:p w:rsidR="00577D67" w:rsidRPr="00A5574C" w:rsidRDefault="00A5574C">
            <w:pPr>
              <w:spacing w:after="0" w:line="259" w:lineRule="auto"/>
              <w:ind w:left="523" w:right="0" w:firstLine="0"/>
              <w:jc w:val="left"/>
              <w:rPr>
                <w:lang w:val="en-US"/>
              </w:rPr>
            </w:pPr>
            <w:r w:rsidRPr="00A5574C">
              <w:rPr>
                <w:lang w:val="en-US"/>
              </w:rPr>
              <w:t xml:space="preserve">Le </w:t>
            </w:r>
            <w:proofErr w:type="spellStart"/>
            <w:r w:rsidRPr="00A5574C">
              <w:rPr>
                <w:lang w:val="en-US"/>
              </w:rPr>
              <w:t>produit</w:t>
            </w:r>
            <w:proofErr w:type="spellEnd"/>
            <w:r w:rsidRPr="00A5574C">
              <w:rPr>
                <w:lang w:val="en-US"/>
              </w:rPr>
              <w:t xml:space="preserve"> ne </w:t>
            </w:r>
            <w:proofErr w:type="spellStart"/>
            <w:r w:rsidRPr="00A5574C">
              <w:rPr>
                <w:lang w:val="en-US"/>
              </w:rPr>
              <w:t>répond</w:t>
            </w:r>
            <w:proofErr w:type="spellEnd"/>
            <w:r w:rsidRPr="00A5574C">
              <w:rPr>
                <w:lang w:val="en-US"/>
              </w:rPr>
              <w:t xml:space="preserve"> pas aux </w:t>
            </w:r>
            <w:proofErr w:type="spellStart"/>
            <w:r w:rsidRPr="00A5574C">
              <w:rPr>
                <w:lang w:val="en-US"/>
              </w:rPr>
              <w:t>critères</w:t>
            </w:r>
            <w:proofErr w:type="spellEnd"/>
            <w:r w:rsidRPr="00A5574C">
              <w:rPr>
                <w:lang w:val="en-US"/>
              </w:rPr>
              <w:t xml:space="preserve"> des substances </w:t>
            </w:r>
            <w:proofErr w:type="spellStart"/>
            <w:r w:rsidRPr="00A5574C">
              <w:rPr>
                <w:lang w:val="en-US"/>
              </w:rPr>
              <w:t>persistantes</w:t>
            </w:r>
            <w:proofErr w:type="spellEnd"/>
            <w:r w:rsidRPr="00A5574C">
              <w:rPr>
                <w:lang w:val="en-US"/>
              </w:rPr>
              <w:t xml:space="preserve">, </w:t>
            </w:r>
            <w:proofErr w:type="spellStart"/>
            <w:r w:rsidRPr="00A5574C">
              <w:rPr>
                <w:lang w:val="en-US"/>
              </w:rPr>
              <w:t>bioaccumulables</w:t>
            </w:r>
            <w:proofErr w:type="spellEnd"/>
            <w:r w:rsidRPr="00A5574C">
              <w:rPr>
                <w:lang w:val="en-US"/>
              </w:rPr>
              <w:t xml:space="preserve"> et </w:t>
            </w:r>
            <w:proofErr w:type="spellStart"/>
            <w:r w:rsidRPr="00A5574C">
              <w:rPr>
                <w:lang w:val="en-US"/>
              </w:rPr>
              <w:t>toxiques</w:t>
            </w:r>
            <w:proofErr w:type="spellEnd"/>
            <w:r w:rsidRPr="00A5574C">
              <w:rPr>
                <w:lang w:val="en-US"/>
              </w:rPr>
              <w:t xml:space="preserve"> (PBT) / des substances </w:t>
            </w:r>
            <w:proofErr w:type="spellStart"/>
            <w:r w:rsidRPr="00A5574C">
              <w:rPr>
                <w:lang w:val="en-US"/>
              </w:rPr>
              <w:t>très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persistantes</w:t>
            </w:r>
            <w:proofErr w:type="spellEnd"/>
            <w:r w:rsidRPr="00A5574C">
              <w:rPr>
                <w:lang w:val="en-US"/>
              </w:rPr>
              <w:t xml:space="preserve"> et </w:t>
            </w:r>
            <w:proofErr w:type="spellStart"/>
            <w:r w:rsidRPr="00A5574C">
              <w:rPr>
                <w:lang w:val="en-US"/>
              </w:rPr>
              <w:t>très</w:t>
            </w:r>
            <w:proofErr w:type="spellEnd"/>
            <w:r w:rsidRPr="00A5574C">
              <w:rPr>
                <w:lang w:val="en-US"/>
              </w:rPr>
              <w:t xml:space="preserve"> </w:t>
            </w:r>
            <w:proofErr w:type="spellStart"/>
            <w:r w:rsidRPr="00A5574C">
              <w:rPr>
                <w:lang w:val="en-US"/>
              </w:rPr>
              <w:t>bioaccumulables</w:t>
            </w:r>
            <w:proofErr w:type="spellEnd"/>
            <w:r w:rsidRPr="00A5574C">
              <w:rPr>
                <w:lang w:val="en-US"/>
              </w:rPr>
              <w:t xml:space="preserve"> (</w:t>
            </w:r>
            <w:proofErr w:type="spellStart"/>
            <w:r w:rsidRPr="00A5574C">
              <w:rPr>
                <w:lang w:val="en-US"/>
              </w:rPr>
              <w:t>vPvB</w:t>
            </w:r>
            <w:proofErr w:type="spellEnd"/>
            <w:r w:rsidRPr="00A5574C">
              <w:rPr>
                <w:lang w:val="en-US"/>
              </w:rPr>
              <w:t>)</w:t>
            </w:r>
          </w:p>
        </w:tc>
      </w:tr>
    </w:tbl>
    <w:p w:rsidR="00577D67" w:rsidRPr="00A5574C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A5574C">
        <w:rPr>
          <w:sz w:val="20"/>
          <w:lang w:val="en-US"/>
        </w:rPr>
        <w:t xml:space="preserve"> </w:t>
      </w:r>
    </w:p>
    <w:tbl>
      <w:tblPr>
        <w:tblStyle w:val="TableGrid"/>
        <w:tblW w:w="10456" w:type="dxa"/>
        <w:tblInd w:w="105" w:type="dxa"/>
        <w:tblLayout w:type="fixed"/>
        <w:tblCellMar>
          <w:top w:w="61" w:type="dxa"/>
          <w:left w:w="221" w:type="dxa"/>
          <w:right w:w="226" w:type="dxa"/>
        </w:tblCellMar>
        <w:tblLook w:val="04A0" w:firstRow="1" w:lastRow="0" w:firstColumn="1" w:lastColumn="0" w:noHBand="0" w:noVBand="1"/>
      </w:tblPr>
      <w:tblGrid>
        <w:gridCol w:w="10276"/>
        <w:gridCol w:w="180"/>
      </w:tblGrid>
      <w:tr w:rsidR="00577D67" w:rsidTr="00B163EB">
        <w:trPr>
          <w:trHeight w:val="30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D67" w:rsidRPr="00F75D8D" w:rsidRDefault="00577D67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B163EB" w:rsidRPr="00F75D8D" w:rsidRDefault="00B163E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X="-284" w:tblpY="-282"/>
              <w:tblOverlap w:val="never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B163EB" w:rsidTr="00C94DFA">
              <w:trPr>
                <w:trHeight w:val="430"/>
              </w:trPr>
              <w:tc>
                <w:tcPr>
                  <w:tcW w:w="10348" w:type="dxa"/>
                  <w:shd w:val="clear" w:color="auto" w:fill="4472C4" w:themeFill="accent1"/>
                </w:tcPr>
                <w:p w:rsidR="00B163EB" w:rsidRPr="00C94DFA" w:rsidRDefault="00C94DFA" w:rsidP="00C94DFA">
                  <w:pPr>
                    <w:spacing w:after="0" w:line="259" w:lineRule="auto"/>
                    <w:ind w:left="0" w:right="0" w:firstLine="0"/>
                    <w:jc w:val="left"/>
                    <w:rPr>
                      <w:color w:val="FFFFFF" w:themeColor="background1"/>
                      <w:sz w:val="19"/>
                      <w:szCs w:val="19"/>
                    </w:rPr>
                  </w:pPr>
                  <w:r w:rsidRPr="00C94DFA">
                    <w:rPr>
                      <w:color w:val="FFFFFF" w:themeColor="background1"/>
                      <w:sz w:val="19"/>
                      <w:szCs w:val="19"/>
                    </w:rPr>
                    <w:lastRenderedPageBreak/>
                    <w:t>RUBRIQUE 3: COMPOSITION/INFORMATIONS SUR LES COMPOSANTS</w:t>
                  </w:r>
                </w:p>
              </w:tc>
            </w:tr>
          </w:tbl>
          <w:p w:rsidR="00B163EB" w:rsidRDefault="00B163E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77D67" w:rsidTr="00B163EB">
        <w:trPr>
          <w:gridAfter w:val="1"/>
          <w:wAfter w:w="180" w:type="dxa"/>
          <w:trHeight w:val="3791"/>
        </w:trPr>
        <w:tc>
          <w:tcPr>
            <w:tcW w:w="10276" w:type="dxa"/>
            <w:tcBorders>
              <w:top w:val="single" w:sz="4" w:space="0" w:color="auto"/>
              <w:left w:val="single" w:sz="12" w:space="0" w:color="2E74B5"/>
              <w:bottom w:val="single" w:sz="8" w:space="0" w:color="2E74B5"/>
              <w:right w:val="single" w:sz="12" w:space="0" w:color="2E74B5"/>
            </w:tcBorders>
            <w:vAlign w:val="center"/>
          </w:tcPr>
          <w:p w:rsidR="00BB28AD" w:rsidRPr="00BB28AD" w:rsidRDefault="00BB28AD" w:rsidP="00BB28AD">
            <w:pPr>
              <w:tabs>
                <w:tab w:val="center" w:pos="955"/>
                <w:tab w:val="center" w:pos="2678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B28AD">
              <w:rPr>
                <w:b/>
              </w:rPr>
              <w:lastRenderedPageBreak/>
              <w:t xml:space="preserve">3.1 </w:t>
            </w:r>
            <w:proofErr w:type="spellStart"/>
            <w:r w:rsidRPr="00BB28AD">
              <w:rPr>
                <w:b/>
              </w:rPr>
              <w:t>Substances</w:t>
            </w:r>
            <w:proofErr w:type="spellEnd"/>
            <w:r w:rsidRPr="00BB28AD">
              <w:rPr>
                <w:b/>
              </w:rPr>
              <w:t>:</w:t>
            </w:r>
          </w:p>
          <w:p w:rsidR="00BB28AD" w:rsidRPr="008748D7" w:rsidRDefault="00BB28AD" w:rsidP="00BB28AD">
            <w:pPr>
              <w:tabs>
                <w:tab w:val="center" w:pos="955"/>
                <w:tab w:val="center" w:pos="2678"/>
              </w:tabs>
              <w:spacing w:after="0" w:line="259" w:lineRule="auto"/>
              <w:ind w:left="0" w:right="0" w:firstLine="0"/>
              <w:jc w:val="left"/>
            </w:pPr>
            <w:r w:rsidRPr="008748D7">
              <w:t xml:space="preserve">Non </w:t>
            </w:r>
            <w:proofErr w:type="spellStart"/>
            <w:r w:rsidRPr="008748D7">
              <w:t>concerné</w:t>
            </w:r>
            <w:proofErr w:type="spellEnd"/>
          </w:p>
          <w:p w:rsidR="00BB28AD" w:rsidRDefault="00BB28AD" w:rsidP="00BB28AD">
            <w:pPr>
              <w:tabs>
                <w:tab w:val="center" w:pos="979"/>
                <w:tab w:val="center" w:pos="2678"/>
              </w:tabs>
              <w:spacing w:after="125" w:line="259" w:lineRule="auto"/>
              <w:ind w:left="0" w:right="0" w:firstLine="0"/>
              <w:jc w:val="left"/>
              <w:rPr>
                <w:b/>
              </w:rPr>
            </w:pPr>
            <w:r w:rsidRPr="00BB28AD">
              <w:rPr>
                <w:b/>
              </w:rPr>
              <w:t xml:space="preserve">3.2 </w:t>
            </w:r>
            <w:proofErr w:type="spellStart"/>
            <w:r w:rsidRPr="00BB28AD">
              <w:rPr>
                <w:b/>
              </w:rPr>
              <w:t>Mélanges</w:t>
            </w:r>
            <w:proofErr w:type="spellEnd"/>
            <w:r w:rsidRPr="00BB28AD">
              <w:rPr>
                <w:b/>
              </w:rPr>
              <w:t>:</w:t>
            </w:r>
          </w:p>
          <w:p w:rsidR="00BB28AD" w:rsidRDefault="00BB28AD" w:rsidP="00BB28AD">
            <w:pPr>
              <w:tabs>
                <w:tab w:val="center" w:pos="979"/>
                <w:tab w:val="center" w:pos="2678"/>
              </w:tabs>
              <w:spacing w:after="0" w:line="240" w:lineRule="auto"/>
              <w:ind w:left="0" w:right="0" w:firstLine="0"/>
              <w:jc w:val="left"/>
            </w:pPr>
            <w:proofErr w:type="spellStart"/>
            <w:r w:rsidRPr="00BB28AD">
              <w:rPr>
                <w:b/>
              </w:rPr>
              <w:t>Description</w:t>
            </w:r>
            <w:proofErr w:type="spellEnd"/>
            <w:r w:rsidRPr="00BB28AD">
              <w:rPr>
                <w:b/>
              </w:rPr>
              <w:t xml:space="preserve"> </w:t>
            </w:r>
            <w:proofErr w:type="spellStart"/>
            <w:r w:rsidRPr="00BB28AD">
              <w:rPr>
                <w:b/>
              </w:rPr>
              <w:t>chimique</w:t>
            </w:r>
            <w:proofErr w:type="spellEnd"/>
            <w:r w:rsidRPr="00BB28A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Mélange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</w:p>
          <w:p w:rsidR="00BB28AD" w:rsidRPr="00BB28AD" w:rsidRDefault="00BB28AD" w:rsidP="00BB28AD">
            <w:pPr>
              <w:tabs>
                <w:tab w:val="center" w:pos="979"/>
                <w:tab w:val="center" w:pos="2678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BB28AD">
              <w:rPr>
                <w:b/>
              </w:rPr>
              <w:t>Composants</w:t>
            </w:r>
            <w:proofErr w:type="spellEnd"/>
            <w:r w:rsidRPr="00BB28AD">
              <w:rPr>
                <w:b/>
              </w:rPr>
              <w:t>:</w:t>
            </w:r>
          </w:p>
          <w:tbl>
            <w:tblPr>
              <w:tblStyle w:val="TableGrid"/>
              <w:tblpPr w:vertAnchor="text" w:horzAnchor="margin" w:tblpY="436"/>
              <w:tblOverlap w:val="never"/>
              <w:tblW w:w="9821" w:type="dxa"/>
              <w:tblInd w:w="0" w:type="dxa"/>
              <w:tblLayout w:type="fixed"/>
              <w:tblCellMar>
                <w:top w:w="6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561"/>
              <w:gridCol w:w="5094"/>
              <w:gridCol w:w="259"/>
              <w:gridCol w:w="122"/>
              <w:gridCol w:w="948"/>
            </w:tblGrid>
            <w:tr w:rsidR="0019644F" w:rsidTr="008748D7">
              <w:trPr>
                <w:trHeight w:val="206"/>
              </w:trPr>
              <w:tc>
                <w:tcPr>
                  <w:tcW w:w="1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19644F" w:rsidRDefault="0019644F" w:rsidP="0019644F">
                  <w:pPr>
                    <w:spacing w:after="0" w:line="259" w:lineRule="auto"/>
                    <w:ind w:left="0" w:right="10" w:firstLine="0"/>
                    <w:jc w:val="center"/>
                  </w:pPr>
                  <w:proofErr w:type="spellStart"/>
                  <w:r w:rsidRPr="00BB28AD">
                    <w:rPr>
                      <w:sz w:val="13"/>
                    </w:rPr>
                    <w:t>Identification</w:t>
                  </w:r>
                  <w:proofErr w:type="spellEnd"/>
                </w:p>
              </w:tc>
              <w:tc>
                <w:tcPr>
                  <w:tcW w:w="703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9644F" w:rsidRDefault="0019644F" w:rsidP="0019644F">
                  <w:pPr>
                    <w:spacing w:after="0" w:line="259" w:lineRule="auto"/>
                    <w:ind w:left="0" w:right="4" w:firstLine="0"/>
                    <w:jc w:val="center"/>
                  </w:pPr>
                  <w:proofErr w:type="spellStart"/>
                  <w:r w:rsidRPr="00BB28AD">
                    <w:rPr>
                      <w:sz w:val="13"/>
                    </w:rPr>
                    <w:t>Nom</w:t>
                  </w:r>
                  <w:proofErr w:type="spellEnd"/>
                  <w:r w:rsidRPr="00BB28AD">
                    <w:rPr>
                      <w:sz w:val="13"/>
                    </w:rPr>
                    <w:t xml:space="preserve"> </w:t>
                  </w:r>
                  <w:proofErr w:type="spellStart"/>
                  <w:r w:rsidRPr="00BB28AD">
                    <w:rPr>
                      <w:sz w:val="13"/>
                    </w:rPr>
                    <w:t>chimique</w:t>
                  </w:r>
                  <w:proofErr w:type="spellEnd"/>
                  <w:r w:rsidRPr="00BB28AD">
                    <w:rPr>
                      <w:sz w:val="13"/>
                    </w:rPr>
                    <w:t xml:space="preserve"> /</w:t>
                  </w:r>
                  <w:proofErr w:type="spellStart"/>
                  <w:r w:rsidRPr="00BB28AD">
                    <w:rPr>
                      <w:sz w:val="13"/>
                    </w:rPr>
                    <w:t>classification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9644F" w:rsidRDefault="0019644F" w:rsidP="0019644F">
                  <w:pPr>
                    <w:spacing w:after="0" w:line="259" w:lineRule="auto"/>
                    <w:ind w:left="36" w:right="0" w:firstLine="0"/>
                  </w:pPr>
                  <w:proofErr w:type="spellStart"/>
                  <w:r w:rsidRPr="00BB28AD">
                    <w:rPr>
                      <w:sz w:val="13"/>
                    </w:rPr>
                    <w:t>Concentration</w:t>
                  </w:r>
                  <w:proofErr w:type="spellEnd"/>
                </w:p>
              </w:tc>
            </w:tr>
            <w:tr w:rsidR="0019644F" w:rsidTr="008748D7">
              <w:trPr>
                <w:trHeight w:val="187"/>
              </w:trPr>
              <w:tc>
                <w:tcPr>
                  <w:tcW w:w="183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9644F" w:rsidRDefault="0019644F" w:rsidP="0019644F">
                  <w:pPr>
                    <w:spacing w:after="0" w:line="272" w:lineRule="auto"/>
                    <w:ind w:left="14" w:right="364" w:firstLine="0"/>
                  </w:pPr>
                  <w:r>
                    <w:rPr>
                      <w:sz w:val="12"/>
                    </w:rPr>
                    <w:t xml:space="preserve">CAS:    2768-02-7 CE:      220-449-8 </w:t>
                  </w:r>
                </w:p>
                <w:p w:rsidR="0019644F" w:rsidRDefault="0019644F" w:rsidP="0019644F">
                  <w:pPr>
                    <w:spacing w:after="8" w:line="259" w:lineRule="auto"/>
                    <w:ind w:left="14" w:right="0" w:firstLine="0"/>
                    <w:jc w:val="left"/>
                  </w:pPr>
                  <w:proofErr w:type="spellStart"/>
                  <w:r>
                    <w:rPr>
                      <w:sz w:val="12"/>
                    </w:rPr>
                    <w:t>Index</w:t>
                  </w:r>
                  <w:proofErr w:type="spellEnd"/>
                  <w:r>
                    <w:rPr>
                      <w:sz w:val="12"/>
                    </w:rPr>
                    <w:t xml:space="preserve">:  No aplicable </w:t>
                  </w:r>
                </w:p>
                <w:p w:rsidR="0019644F" w:rsidRDefault="0019644F" w:rsidP="0019644F">
                  <w:pPr>
                    <w:spacing w:after="0" w:line="259" w:lineRule="auto"/>
                    <w:ind w:left="14" w:right="0" w:firstLine="0"/>
                  </w:pPr>
                  <w:r>
                    <w:rPr>
                      <w:sz w:val="12"/>
                    </w:rPr>
                    <w:t xml:space="preserve">REACH: </w:t>
                  </w:r>
                  <w:r w:rsidRPr="00BB28AD">
                    <w:rPr>
                      <w:sz w:val="10"/>
                    </w:rPr>
                    <w:t>01-2119513215-52-XXXX</w:t>
                  </w:r>
                </w:p>
              </w:tc>
              <w:tc>
                <w:tcPr>
                  <w:tcW w:w="70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644F" w:rsidRDefault="0019644F" w:rsidP="0019644F">
                  <w:pPr>
                    <w:spacing w:after="0" w:line="259" w:lineRule="auto"/>
                    <w:ind w:left="34" w:right="0" w:firstLine="0"/>
                    <w:jc w:val="left"/>
                  </w:pPr>
                  <w:r w:rsidRPr="00BB28AD">
                    <w:rPr>
                      <w:b/>
                      <w:sz w:val="13"/>
                    </w:rPr>
                    <w:t>Triméthoxyvinylsilane</w:t>
                  </w:r>
                  <w:r w:rsidRPr="00BB28AD">
                    <w:rPr>
                      <w:rFonts w:ascii="Cambria Math" w:hAnsi="Cambria Math" w:cs="Cambria Math"/>
                      <w:b/>
                      <w:sz w:val="13"/>
                    </w:rPr>
                    <w:t>⁽</w:t>
                  </w:r>
                  <w:r w:rsidRPr="00BB28AD">
                    <w:rPr>
                      <w:b/>
                      <w:sz w:val="13"/>
                    </w:rPr>
                    <w:t>¹</w:t>
                  </w:r>
                  <w:r w:rsidRPr="00BB28AD">
                    <w:rPr>
                      <w:rFonts w:ascii="Cambria Math" w:hAnsi="Cambria Math" w:cs="Cambria Math"/>
                      <w:b/>
                      <w:sz w:val="13"/>
                    </w:rPr>
                    <w:t>⁾</w:t>
                  </w:r>
                  <w:r>
                    <w:rPr>
                      <w:b/>
                      <w:sz w:val="13"/>
                    </w:rPr>
                    <w:t xml:space="preserve">                                                                                                                </w:t>
                  </w:r>
                  <w:r w:rsidRPr="00BB28AD">
                    <w:rPr>
                      <w:sz w:val="13"/>
                    </w:rPr>
                    <w:t xml:space="preserve">Auto </w:t>
                  </w:r>
                  <w:proofErr w:type="spellStart"/>
                  <w:r w:rsidRPr="00BB28AD">
                    <w:rPr>
                      <w:sz w:val="13"/>
                    </w:rPr>
                    <w:t>classifiée</w:t>
                  </w:r>
                  <w:proofErr w:type="spellEnd"/>
                  <w:r>
                    <w:rPr>
                      <w:b/>
                      <w:sz w:val="13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19644F" w:rsidRDefault="0019644F" w:rsidP="0019644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19644F" w:rsidRDefault="0019644F" w:rsidP="0019644F">
                  <w:pPr>
                    <w:spacing w:after="0" w:line="259" w:lineRule="auto"/>
                    <w:ind w:left="58" w:right="0" w:firstLine="0"/>
                  </w:pPr>
                  <w:r>
                    <w:rPr>
                      <w:b/>
                      <w:sz w:val="13"/>
                    </w:rPr>
                    <w:t>2,5 - &lt;10 %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6644BA" w:rsidRPr="00F75D8D" w:rsidTr="008748D7">
              <w:trPr>
                <w:trHeight w:val="318"/>
              </w:trPr>
              <w:tc>
                <w:tcPr>
                  <w:tcW w:w="1837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9644F" w:rsidRDefault="0019644F" w:rsidP="0019644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CC2E5"/>
                </w:tcPr>
                <w:p w:rsidR="0019644F" w:rsidRPr="00BB28AD" w:rsidRDefault="0019644F" w:rsidP="0019644F">
                  <w:pPr>
                    <w:spacing w:after="0" w:line="259" w:lineRule="auto"/>
                    <w:ind w:left="-22" w:right="0" w:firstLine="0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BB28AD">
                    <w:rPr>
                      <w:rFonts w:eastAsia="Times New Roman"/>
                      <w:sz w:val="12"/>
                      <w:szCs w:val="12"/>
                    </w:rPr>
                    <w:t>Règlement</w:t>
                  </w:r>
                  <w:proofErr w:type="spellEnd"/>
                  <w:r w:rsidRPr="00BB28AD">
                    <w:rPr>
                      <w:rFonts w:eastAsia="Times New Roman"/>
                      <w:sz w:val="12"/>
                      <w:szCs w:val="12"/>
                    </w:rPr>
                    <w:t xml:space="preserve"> 1272/2008</w:t>
                  </w:r>
                </w:p>
              </w:tc>
              <w:tc>
                <w:tcPr>
                  <w:tcW w:w="5094" w:type="dxa"/>
                  <w:vMerge w:val="restart"/>
                  <w:tcBorders>
                    <w:top w:val="double" w:sz="4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</w:tcPr>
                <w:p w:rsidR="0019644F" w:rsidRPr="00BB28AD" w:rsidRDefault="0019644F" w:rsidP="0019644F">
                  <w:pPr>
                    <w:spacing w:after="0" w:line="259" w:lineRule="auto"/>
                    <w:ind w:left="38" w:right="0" w:firstLine="0"/>
                    <w:jc w:val="left"/>
                    <w:rPr>
                      <w:lang w:val="en-US"/>
                    </w:rPr>
                  </w:pPr>
                  <w:r w:rsidRPr="00BB28AD">
                    <w:rPr>
                      <w:sz w:val="12"/>
                      <w:lang w:val="en-US"/>
                    </w:rPr>
                    <w:t xml:space="preserve">Acute Tox. 4: H332; Flam. Liq. 3: H226 </w:t>
                  </w:r>
                  <w:r>
                    <w:rPr>
                      <w:sz w:val="12"/>
                      <w:lang w:val="en-US"/>
                    </w:rPr>
                    <w:t>–</w:t>
                  </w:r>
                  <w:r w:rsidRPr="00BB28AD">
                    <w:rPr>
                      <w:sz w:val="12"/>
                      <w:lang w:val="en-US"/>
                    </w:rPr>
                    <w:t xml:space="preserve"> Attention</w:t>
                  </w:r>
                  <w:r>
                    <w:rPr>
                      <w:sz w:val="12"/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en-US"/>
                    </w:rPr>
                    <w:t xml:space="preserve">        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48B52A9" wp14:editId="5FEEE686">
                        <wp:extent cx="168424" cy="166688"/>
                        <wp:effectExtent l="0" t="0" r="3175" b="5080"/>
                        <wp:docPr id="42" name="Imagen 42" descr="Imagen que contiene imágenes prediseñad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_inflamable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56" cy="17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B0E874E" wp14:editId="2769B95E">
                        <wp:extent cx="173236" cy="171450"/>
                        <wp:effectExtent l="0" t="0" r="0" b="0"/>
                        <wp:docPr id="45" name="Imagen 45" descr="Imagen que contiene imágenes prediseñad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_toxicidad específica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95" cy="178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" w:type="dxa"/>
                  <w:tcBorders>
                    <w:top w:val="double" w:sz="4" w:space="0" w:color="000000"/>
                    <w:left w:val="nil"/>
                    <w:bottom w:val="nil"/>
                    <w:right w:val="nil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21" w:type="dxa"/>
                  <w:tcBorders>
                    <w:top w:val="double" w:sz="4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</w:tr>
            <w:tr w:rsidR="006644BA" w:rsidRPr="00F75D8D" w:rsidTr="008748D7">
              <w:trPr>
                <w:trHeight w:val="205"/>
              </w:trPr>
              <w:tc>
                <w:tcPr>
                  <w:tcW w:w="1837" w:type="dxa"/>
                  <w:vMerge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094" w:type="dxa"/>
                  <w:vMerge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nil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21" w:type="dxa"/>
                  <w:tcBorders>
                    <w:top w:val="double" w:sz="2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19644F" w:rsidRPr="00BB28AD" w:rsidRDefault="0019644F" w:rsidP="0019644F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644BA" w:rsidRDefault="00BB28AD" w:rsidP="00BB28AD">
            <w:pPr>
              <w:tabs>
                <w:tab w:val="center" w:pos="979"/>
                <w:tab w:val="center" w:pos="2678"/>
              </w:tabs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19644F">
              <w:rPr>
                <w:lang w:val="en-US"/>
              </w:rPr>
              <w:t>Conformément</w:t>
            </w:r>
            <w:proofErr w:type="spellEnd"/>
            <w:r w:rsidRPr="0019644F">
              <w:rPr>
                <w:lang w:val="en-US"/>
              </w:rPr>
              <w:t xml:space="preserve"> à </w:t>
            </w:r>
            <w:proofErr w:type="spellStart"/>
            <w:r w:rsidRPr="0019644F">
              <w:rPr>
                <w:lang w:val="en-US"/>
              </w:rPr>
              <w:t>l´Annexe</w:t>
            </w:r>
            <w:proofErr w:type="spellEnd"/>
            <w:r w:rsidRPr="0019644F">
              <w:rPr>
                <w:lang w:val="en-US"/>
              </w:rPr>
              <w:t xml:space="preserve"> II du </w:t>
            </w:r>
            <w:proofErr w:type="spellStart"/>
            <w:r w:rsidRPr="0019644F">
              <w:rPr>
                <w:lang w:val="en-US"/>
              </w:rPr>
              <w:t>Règlement</w:t>
            </w:r>
            <w:proofErr w:type="spellEnd"/>
            <w:r w:rsidRPr="0019644F">
              <w:rPr>
                <w:lang w:val="en-US"/>
              </w:rPr>
              <w:t xml:space="preserve"> (EC) nº1907/2006 (point 3), le </w:t>
            </w:r>
            <w:proofErr w:type="spellStart"/>
            <w:r w:rsidRPr="0019644F">
              <w:rPr>
                <w:lang w:val="en-US"/>
              </w:rPr>
              <w:t>produit</w:t>
            </w:r>
            <w:proofErr w:type="spellEnd"/>
            <w:r w:rsidRPr="0019644F">
              <w:rPr>
                <w:lang w:val="en-US"/>
              </w:rPr>
              <w:t xml:space="preserve"> </w:t>
            </w:r>
            <w:proofErr w:type="spellStart"/>
            <w:r w:rsidRPr="0019644F">
              <w:rPr>
                <w:lang w:val="en-US"/>
              </w:rPr>
              <w:t>contient</w:t>
            </w:r>
            <w:proofErr w:type="spellEnd"/>
            <w:r w:rsidRPr="0019644F">
              <w:rPr>
                <w:lang w:val="en-US"/>
              </w:rPr>
              <w:t>:</w:t>
            </w:r>
          </w:p>
          <w:p w:rsidR="0019644F" w:rsidRDefault="007C721B" w:rsidP="00E2382F">
            <w:pPr>
              <w:tabs>
                <w:tab w:val="center" w:pos="979"/>
                <w:tab w:val="center" w:pos="2678"/>
              </w:tabs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19644F">
              <w:rPr>
                <w:lang w:val="en-US"/>
              </w:rPr>
              <w:tab/>
            </w:r>
            <w:r w:rsidRPr="0019644F">
              <w:rPr>
                <w:sz w:val="20"/>
                <w:lang w:val="en-US"/>
              </w:rPr>
              <w:t xml:space="preserve"> </w:t>
            </w:r>
          </w:p>
          <w:p w:rsidR="00E2382F" w:rsidRDefault="00E2382F" w:rsidP="00E2382F">
            <w:pPr>
              <w:tabs>
                <w:tab w:val="center" w:pos="979"/>
                <w:tab w:val="center" w:pos="2678"/>
              </w:tabs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  <w:p w:rsidR="0019644F" w:rsidRPr="0019644F" w:rsidRDefault="0019644F" w:rsidP="0019644F">
            <w:pPr>
              <w:tabs>
                <w:tab w:val="center" w:pos="1302"/>
                <w:tab w:val="center" w:pos="3437"/>
                <w:tab w:val="center" w:pos="6110"/>
              </w:tabs>
              <w:spacing w:after="0" w:line="259" w:lineRule="auto"/>
              <w:ind w:left="0" w:right="0" w:firstLine="0"/>
              <w:jc w:val="left"/>
              <w:rPr>
                <w:sz w:val="12"/>
              </w:rPr>
            </w:pPr>
            <w:r w:rsidRPr="0019644F">
              <w:rPr>
                <w:sz w:val="12"/>
              </w:rPr>
              <w:t>¹</w:t>
            </w:r>
            <w:r w:rsidRPr="0019644F">
              <w:rPr>
                <w:rFonts w:ascii="Cambria Math" w:hAnsi="Cambria Math" w:cs="Cambria Math"/>
                <w:sz w:val="12"/>
              </w:rPr>
              <w:t>⁾</w:t>
            </w:r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Substance</w:t>
            </w:r>
            <w:proofErr w:type="spellEnd"/>
            <w:r w:rsidRPr="0019644F">
              <w:rPr>
                <w:sz w:val="12"/>
              </w:rPr>
              <w:t xml:space="preserve"> qui </w:t>
            </w:r>
            <w:proofErr w:type="spellStart"/>
            <w:r w:rsidRPr="0019644F">
              <w:rPr>
                <w:sz w:val="12"/>
              </w:rPr>
              <w:t>présente</w:t>
            </w:r>
            <w:proofErr w:type="spellEnd"/>
            <w:r w:rsidRPr="0019644F">
              <w:rPr>
                <w:sz w:val="12"/>
              </w:rPr>
              <w:t xml:space="preserve"> un risque </w:t>
            </w:r>
            <w:proofErr w:type="spellStart"/>
            <w:r w:rsidRPr="0019644F">
              <w:rPr>
                <w:sz w:val="12"/>
              </w:rPr>
              <w:t>pour</w:t>
            </w:r>
            <w:proofErr w:type="spellEnd"/>
            <w:r w:rsidRPr="0019644F">
              <w:rPr>
                <w:sz w:val="12"/>
              </w:rPr>
              <w:t xml:space="preserve"> la </w:t>
            </w:r>
            <w:proofErr w:type="spellStart"/>
            <w:r w:rsidRPr="0019644F">
              <w:rPr>
                <w:sz w:val="12"/>
              </w:rPr>
              <w:t>santé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ou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l'environnement</w:t>
            </w:r>
            <w:proofErr w:type="spellEnd"/>
            <w:r w:rsidRPr="0019644F">
              <w:rPr>
                <w:sz w:val="12"/>
              </w:rPr>
              <w:t xml:space="preserve"> qui </w:t>
            </w:r>
            <w:proofErr w:type="spellStart"/>
            <w:r w:rsidRPr="0019644F">
              <w:rPr>
                <w:sz w:val="12"/>
              </w:rPr>
              <w:t>répond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aux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critères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énoncés</w:t>
            </w:r>
            <w:proofErr w:type="spellEnd"/>
            <w:r w:rsidRPr="0019644F">
              <w:rPr>
                <w:sz w:val="12"/>
              </w:rPr>
              <w:t xml:space="preserve"> </w:t>
            </w:r>
            <w:proofErr w:type="spellStart"/>
            <w:r w:rsidRPr="0019644F">
              <w:rPr>
                <w:sz w:val="12"/>
              </w:rPr>
              <w:t>dans</w:t>
            </w:r>
            <w:proofErr w:type="spellEnd"/>
            <w:r w:rsidRPr="0019644F">
              <w:rPr>
                <w:sz w:val="12"/>
              </w:rPr>
              <w:t xml:space="preserve"> le </w:t>
            </w:r>
            <w:proofErr w:type="spellStart"/>
            <w:r w:rsidRPr="0019644F">
              <w:rPr>
                <w:sz w:val="12"/>
              </w:rPr>
              <w:t>Règlement</w:t>
            </w:r>
            <w:proofErr w:type="spellEnd"/>
            <w:r w:rsidRPr="0019644F">
              <w:rPr>
                <w:sz w:val="12"/>
              </w:rPr>
              <w:t xml:space="preserve"> (UE) n°2015/830</w:t>
            </w:r>
          </w:p>
          <w:p w:rsidR="00577D67" w:rsidRDefault="0019644F" w:rsidP="0019644F">
            <w:pPr>
              <w:spacing w:after="0" w:line="259" w:lineRule="auto"/>
              <w:ind w:left="523" w:right="0" w:firstLine="0"/>
              <w:jc w:val="left"/>
            </w:pPr>
            <w:proofErr w:type="spellStart"/>
            <w:r w:rsidRPr="0019644F">
              <w:rPr>
                <w:sz w:val="12"/>
              </w:rPr>
              <w:t>Pour</w:t>
            </w:r>
            <w:proofErr w:type="spellEnd"/>
            <w:r w:rsidRPr="0019644F">
              <w:rPr>
                <w:sz w:val="12"/>
              </w:rPr>
              <w:t xml:space="preserve"> plus </w:t>
            </w:r>
            <w:proofErr w:type="spellStart"/>
            <w:r w:rsidRPr="0019644F">
              <w:rPr>
                <w:sz w:val="12"/>
              </w:rPr>
              <w:t>d’informations</w:t>
            </w:r>
            <w:proofErr w:type="spellEnd"/>
            <w:r w:rsidRPr="0019644F">
              <w:rPr>
                <w:sz w:val="12"/>
              </w:rPr>
              <w:t xml:space="preserve"> sur les </w:t>
            </w:r>
            <w:proofErr w:type="spellStart"/>
            <w:r w:rsidRPr="0019644F">
              <w:rPr>
                <w:sz w:val="12"/>
              </w:rPr>
              <w:t>dangers</w:t>
            </w:r>
            <w:proofErr w:type="spellEnd"/>
            <w:r w:rsidRPr="0019644F">
              <w:rPr>
                <w:sz w:val="12"/>
              </w:rPr>
              <w:t xml:space="preserve"> du </w:t>
            </w:r>
            <w:proofErr w:type="spellStart"/>
            <w:r w:rsidRPr="0019644F">
              <w:rPr>
                <w:sz w:val="12"/>
              </w:rPr>
              <w:t>produit</w:t>
            </w:r>
            <w:proofErr w:type="spellEnd"/>
            <w:r w:rsidRPr="0019644F">
              <w:rPr>
                <w:sz w:val="12"/>
              </w:rPr>
              <w:t xml:space="preserve">, </w:t>
            </w:r>
            <w:proofErr w:type="spellStart"/>
            <w:r w:rsidRPr="0019644F">
              <w:rPr>
                <w:sz w:val="12"/>
              </w:rPr>
              <w:t>voir</w:t>
            </w:r>
            <w:proofErr w:type="spellEnd"/>
            <w:r w:rsidRPr="0019644F">
              <w:rPr>
                <w:sz w:val="12"/>
              </w:rPr>
              <w:t xml:space="preserve"> les rubriques 8, 11, 12, 15 et 16.</w:t>
            </w:r>
          </w:p>
        </w:tc>
      </w:tr>
    </w:tbl>
    <w:p w:rsidR="006644BA" w:rsidRDefault="006644BA">
      <w:pPr>
        <w:spacing w:after="0" w:line="259" w:lineRule="auto"/>
        <w:ind w:left="0" w:right="0" w:firstLine="0"/>
        <w:jc w:val="right"/>
        <w:rPr>
          <w:b/>
        </w:rPr>
      </w:pPr>
    </w:p>
    <w:p w:rsidR="00577D67" w:rsidRDefault="00577D67" w:rsidP="000E5120">
      <w:pPr>
        <w:spacing w:after="0" w:line="259" w:lineRule="auto"/>
        <w:ind w:left="0" w:right="0" w:firstLine="0"/>
      </w:pPr>
    </w:p>
    <w:tbl>
      <w:tblPr>
        <w:tblStyle w:val="TableGrid"/>
        <w:tblW w:w="10456" w:type="dxa"/>
        <w:tblInd w:w="105" w:type="dxa"/>
        <w:tblCellMar>
          <w:top w:w="63" w:type="dxa"/>
          <w:left w:w="221" w:type="dxa"/>
          <w:right w:w="197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6644BA">
            <w:pPr>
              <w:spacing w:after="0" w:line="259" w:lineRule="auto"/>
              <w:ind w:left="0" w:right="0" w:firstLine="0"/>
              <w:jc w:val="left"/>
            </w:pPr>
            <w:r w:rsidRPr="006644BA">
              <w:rPr>
                <w:color w:val="FFFFFF"/>
                <w:sz w:val="19"/>
              </w:rPr>
              <w:t>RUBRIQUE 4: PREMIERS SECOURS (suite)</w:t>
            </w:r>
          </w:p>
        </w:tc>
      </w:tr>
      <w:tr w:rsidR="00577D67">
        <w:trPr>
          <w:trHeight w:val="551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Default="007C721B">
            <w:pPr>
              <w:tabs>
                <w:tab w:val="center" w:pos="2077"/>
              </w:tabs>
              <w:spacing w:after="78" w:line="259" w:lineRule="auto"/>
              <w:ind w:left="0" w:right="0" w:firstLine="0"/>
              <w:jc w:val="left"/>
            </w:pPr>
            <w:r>
              <w:rPr>
                <w:b/>
              </w:rPr>
              <w:t>4.1</w:t>
            </w:r>
            <w:r>
              <w:t xml:space="preserve"> </w:t>
            </w:r>
            <w:r w:rsidR="006644BA">
              <w:t xml:space="preserve">     </w:t>
            </w:r>
            <w:proofErr w:type="spellStart"/>
            <w:r w:rsidR="006644BA" w:rsidRPr="006644BA">
              <w:rPr>
                <w:b/>
              </w:rPr>
              <w:t>Description</w:t>
            </w:r>
            <w:proofErr w:type="spellEnd"/>
            <w:r w:rsidR="006644BA" w:rsidRPr="006644BA">
              <w:rPr>
                <w:b/>
              </w:rPr>
              <w:t xml:space="preserve"> des </w:t>
            </w:r>
            <w:proofErr w:type="spellStart"/>
            <w:r w:rsidR="006644BA" w:rsidRPr="006644BA">
              <w:rPr>
                <w:b/>
              </w:rPr>
              <w:t>premiers</w:t>
            </w:r>
            <w:proofErr w:type="spellEnd"/>
            <w:r w:rsidR="006644BA" w:rsidRPr="006644BA">
              <w:rPr>
                <w:b/>
              </w:rPr>
              <w:t xml:space="preserve"> </w:t>
            </w:r>
            <w:proofErr w:type="spellStart"/>
            <w:r w:rsidR="006644BA" w:rsidRPr="006644BA">
              <w:rPr>
                <w:b/>
              </w:rPr>
              <w:t>secours</w:t>
            </w:r>
            <w:proofErr w:type="spellEnd"/>
            <w:r w:rsidR="006644BA" w:rsidRPr="006644BA">
              <w:rPr>
                <w:b/>
              </w:rPr>
              <w:t>: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>
              <w:t xml:space="preserve">Les </w:t>
            </w:r>
            <w:proofErr w:type="spellStart"/>
            <w:r>
              <w:t>symptômes</w:t>
            </w:r>
            <w:proofErr w:type="spellEnd"/>
            <w:r>
              <w:t xml:space="preserve"> </w:t>
            </w:r>
            <w:proofErr w:type="spellStart"/>
            <w:r>
              <w:t>résultant</w:t>
            </w:r>
            <w:proofErr w:type="spellEnd"/>
            <w:r>
              <w:t xml:space="preserve"> </w:t>
            </w:r>
            <w:proofErr w:type="spellStart"/>
            <w:r>
              <w:t>d´une</w:t>
            </w:r>
            <w:proofErr w:type="spellEnd"/>
            <w:r>
              <w:t xml:space="preserve"> </w:t>
            </w:r>
            <w:proofErr w:type="spellStart"/>
            <w:r>
              <w:t>intoxication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survenir</w:t>
            </w:r>
            <w:proofErr w:type="spellEnd"/>
            <w:r>
              <w:t xml:space="preserve"> </w:t>
            </w:r>
            <w:proofErr w:type="spellStart"/>
            <w:r>
              <w:t>après</w:t>
            </w:r>
            <w:proofErr w:type="spellEnd"/>
            <w:r>
              <w:t xml:space="preserve"> </w:t>
            </w:r>
            <w:proofErr w:type="spellStart"/>
            <w:r>
              <w:t>l´exposition</w:t>
            </w:r>
            <w:proofErr w:type="spellEnd"/>
            <w:r>
              <w:t xml:space="preserve">, </w:t>
            </w:r>
            <w:proofErr w:type="spellStart"/>
            <w:r>
              <w:t>raison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laquelle</w:t>
            </w:r>
            <w:proofErr w:type="spellEnd"/>
            <w:r>
              <w:t xml:space="preserve">, 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doute</w:t>
            </w:r>
            <w:proofErr w:type="spellEnd"/>
            <w:r>
              <w:t xml:space="preserve">,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exposition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chimique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persistance</w:t>
            </w:r>
            <w:proofErr w:type="spellEnd"/>
            <w:r>
              <w:t xml:space="preserve"> de la </w:t>
            </w:r>
            <w:proofErr w:type="spellStart"/>
            <w:r>
              <w:t>gêne</w:t>
            </w:r>
            <w:proofErr w:type="spellEnd"/>
            <w:r>
              <w:t xml:space="preserve"> exige des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 xml:space="preserve">, en </w:t>
            </w:r>
            <w:proofErr w:type="spellStart"/>
            <w:r>
              <w:t>fournissant</w:t>
            </w:r>
            <w:proofErr w:type="spellEnd"/>
            <w:r>
              <w:t xml:space="preserve"> la FDS du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concerné</w:t>
            </w:r>
            <w:proofErr w:type="spellEnd"/>
            <w:r>
              <w:t>.</w:t>
            </w:r>
          </w:p>
          <w:p w:rsidR="006644BA" w:rsidRPr="006644BA" w:rsidRDefault="006644BA" w:rsidP="006644BA">
            <w:pPr>
              <w:spacing w:after="29" w:line="244" w:lineRule="auto"/>
              <w:ind w:left="562" w:right="61" w:firstLine="0"/>
              <w:rPr>
                <w:lang w:val="en-US"/>
              </w:rPr>
            </w:pPr>
            <w:r w:rsidRPr="006644BA">
              <w:rPr>
                <w:lang w:val="en-US"/>
              </w:rPr>
              <w:t>Par inhalation: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 w:rsidRPr="006644BA">
              <w:rPr>
                <w:lang w:val="en-US"/>
              </w:rPr>
              <w:t xml:space="preserve">Il </w:t>
            </w:r>
            <w:proofErr w:type="spellStart"/>
            <w:r w:rsidRPr="006644BA">
              <w:rPr>
                <w:lang w:val="en-US"/>
              </w:rPr>
              <w:t>s´agit</w:t>
            </w:r>
            <w:proofErr w:type="spellEnd"/>
            <w:r w:rsidRPr="006644BA">
              <w:rPr>
                <w:lang w:val="en-US"/>
              </w:rPr>
              <w:t xml:space="preserve"> d´un </w:t>
            </w:r>
            <w:proofErr w:type="spellStart"/>
            <w:r w:rsidRPr="006644BA">
              <w:rPr>
                <w:lang w:val="en-US"/>
              </w:rPr>
              <w:t>produit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jugé</w:t>
            </w:r>
            <w:proofErr w:type="spellEnd"/>
            <w:r w:rsidRPr="006644BA">
              <w:rPr>
                <w:lang w:val="en-US"/>
              </w:rPr>
              <w:t xml:space="preserve"> non </w:t>
            </w:r>
            <w:proofErr w:type="spellStart"/>
            <w:r w:rsidRPr="006644BA">
              <w:rPr>
                <w:lang w:val="en-US"/>
              </w:rPr>
              <w:t>dangereux</w:t>
            </w:r>
            <w:proofErr w:type="spellEnd"/>
            <w:r w:rsidRPr="006644BA">
              <w:rPr>
                <w:lang w:val="en-US"/>
              </w:rPr>
              <w:t xml:space="preserve"> par inhalation. Il </w:t>
            </w:r>
            <w:proofErr w:type="spellStart"/>
            <w:r w:rsidRPr="006644BA">
              <w:rPr>
                <w:lang w:val="en-US"/>
              </w:rPr>
              <w:t>est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toutefois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recommandé</w:t>
            </w:r>
            <w:proofErr w:type="spellEnd"/>
            <w:r w:rsidRPr="006644BA">
              <w:rPr>
                <w:lang w:val="en-US"/>
              </w:rPr>
              <w:t xml:space="preserve">, </w:t>
            </w:r>
            <w:proofErr w:type="spellStart"/>
            <w:r w:rsidRPr="006644BA">
              <w:rPr>
                <w:lang w:val="en-US"/>
              </w:rPr>
              <w:t>en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cas</w:t>
            </w:r>
            <w:proofErr w:type="spellEnd"/>
            <w:r w:rsidRPr="006644BA">
              <w:rPr>
                <w:lang w:val="en-US"/>
              </w:rPr>
              <w:t xml:space="preserve"> de </w:t>
            </w:r>
            <w:proofErr w:type="spellStart"/>
            <w:r w:rsidRPr="006644BA">
              <w:rPr>
                <w:lang w:val="en-US"/>
              </w:rPr>
              <w:t>symptômes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d´intoxication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d´enlever</w:t>
            </w:r>
            <w:proofErr w:type="spellEnd"/>
            <w:r w:rsidRPr="006644BA">
              <w:rPr>
                <w:lang w:val="en-US"/>
              </w:rPr>
              <w:t xml:space="preserve"> la </w:t>
            </w:r>
            <w:proofErr w:type="spellStart"/>
            <w:r w:rsidRPr="006644BA">
              <w:rPr>
                <w:lang w:val="en-US"/>
              </w:rPr>
              <w:t>personne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affectée</w:t>
            </w:r>
            <w:proofErr w:type="spellEnd"/>
            <w:r w:rsidRPr="006644BA">
              <w:rPr>
                <w:lang w:val="en-US"/>
              </w:rPr>
              <w:t xml:space="preserve"> du lieu </w:t>
            </w:r>
            <w:proofErr w:type="spellStart"/>
            <w:r w:rsidRPr="006644BA">
              <w:rPr>
                <w:lang w:val="en-US"/>
              </w:rPr>
              <w:t>d´exposition</w:t>
            </w:r>
            <w:proofErr w:type="spellEnd"/>
            <w:r w:rsidRPr="006644BA">
              <w:rPr>
                <w:lang w:val="en-US"/>
              </w:rPr>
              <w:t xml:space="preserve">, de </w:t>
            </w:r>
            <w:proofErr w:type="spellStart"/>
            <w:r w:rsidRPr="006644BA">
              <w:rPr>
                <w:lang w:val="en-US"/>
              </w:rPr>
              <w:t>lui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fournir</w:t>
            </w:r>
            <w:proofErr w:type="spellEnd"/>
            <w:r w:rsidRPr="006644BA">
              <w:rPr>
                <w:lang w:val="en-US"/>
              </w:rPr>
              <w:t xml:space="preserve"> de </w:t>
            </w:r>
            <w:proofErr w:type="spellStart"/>
            <w:r w:rsidRPr="006644BA">
              <w:rPr>
                <w:lang w:val="en-US"/>
              </w:rPr>
              <w:t>l´air</w:t>
            </w:r>
            <w:proofErr w:type="spellEnd"/>
            <w:r w:rsidRPr="006644BA">
              <w:rPr>
                <w:lang w:val="en-US"/>
              </w:rPr>
              <w:t xml:space="preserve"> </w:t>
            </w:r>
            <w:proofErr w:type="spellStart"/>
            <w:r w:rsidRPr="006644BA">
              <w:rPr>
                <w:lang w:val="en-US"/>
              </w:rPr>
              <w:t>propre</w:t>
            </w:r>
            <w:proofErr w:type="spellEnd"/>
            <w:r w:rsidRPr="006644BA">
              <w:rPr>
                <w:lang w:val="en-US"/>
              </w:rPr>
              <w:t xml:space="preserve"> et de la </w:t>
            </w:r>
            <w:proofErr w:type="spellStart"/>
            <w:r w:rsidRPr="006644BA">
              <w:rPr>
                <w:lang w:val="en-US"/>
              </w:rPr>
              <w:t>maintenir</w:t>
            </w:r>
            <w:proofErr w:type="spellEnd"/>
            <w:r w:rsidRPr="006644BA">
              <w:rPr>
                <w:lang w:val="en-US"/>
              </w:rPr>
              <w:t xml:space="preserve"> au repos. </w:t>
            </w:r>
            <w:proofErr w:type="spellStart"/>
            <w:r>
              <w:t>Demander</w:t>
            </w:r>
            <w:proofErr w:type="spellEnd"/>
            <w:r>
              <w:t xml:space="preserve"> des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 xml:space="preserve"> si les </w:t>
            </w:r>
            <w:proofErr w:type="spellStart"/>
            <w:r>
              <w:t>symptômes</w:t>
            </w:r>
            <w:proofErr w:type="spellEnd"/>
            <w:r>
              <w:t xml:space="preserve"> </w:t>
            </w:r>
            <w:proofErr w:type="spellStart"/>
            <w:r>
              <w:t>persistent</w:t>
            </w:r>
            <w:proofErr w:type="spellEnd"/>
            <w:r>
              <w:t>.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>
              <w:t xml:space="preserve">Par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cutané</w:t>
            </w:r>
            <w:proofErr w:type="spellEnd"/>
            <w:r>
              <w:t>: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>
              <w:t xml:space="preserve">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recommandé</w:t>
            </w:r>
            <w:proofErr w:type="spellEnd"/>
            <w:r>
              <w:t xml:space="preserve"> de </w:t>
            </w:r>
            <w:proofErr w:type="spellStart"/>
            <w:r>
              <w:t>rincer</w:t>
            </w:r>
            <w:proofErr w:type="spellEnd"/>
            <w:r>
              <w:t xml:space="preserve"> la </w:t>
            </w:r>
            <w:proofErr w:type="spellStart"/>
            <w:r>
              <w:t>zone</w:t>
            </w:r>
            <w:proofErr w:type="spellEnd"/>
            <w:r>
              <w:t xml:space="preserve"> </w:t>
            </w:r>
            <w:proofErr w:type="spellStart"/>
            <w:r>
              <w:t>affectée</w:t>
            </w:r>
            <w:proofErr w:type="spellEnd"/>
            <w:r>
              <w:t xml:space="preserve"> à </w:t>
            </w:r>
            <w:proofErr w:type="spellStart"/>
            <w:r>
              <w:t>l’eau</w:t>
            </w:r>
            <w:proofErr w:type="spellEnd"/>
            <w:r>
              <w:t xml:space="preserve"> </w:t>
            </w:r>
            <w:proofErr w:type="spellStart"/>
            <w:r>
              <w:t>claire</w:t>
            </w:r>
            <w:proofErr w:type="spellEnd"/>
            <w:r>
              <w:t xml:space="preserve"> et de </w:t>
            </w:r>
            <w:proofErr w:type="spellStart"/>
            <w:r>
              <w:t>nettoyer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du </w:t>
            </w:r>
            <w:proofErr w:type="spellStart"/>
            <w:r>
              <w:t>savon</w:t>
            </w:r>
            <w:proofErr w:type="spellEnd"/>
            <w:r>
              <w:t xml:space="preserve"> </w:t>
            </w:r>
            <w:proofErr w:type="spellStart"/>
            <w:r>
              <w:t>neutre</w:t>
            </w:r>
            <w:proofErr w:type="spellEnd"/>
            <w:r>
              <w:t xml:space="preserve">. 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manifestations</w:t>
            </w:r>
            <w:proofErr w:type="spellEnd"/>
            <w:r>
              <w:t xml:space="preserve"> </w:t>
            </w:r>
            <w:proofErr w:type="spellStart"/>
            <w:r>
              <w:t>cutanées</w:t>
            </w:r>
            <w:proofErr w:type="spellEnd"/>
            <w:r>
              <w:t xml:space="preserve"> (</w:t>
            </w:r>
            <w:proofErr w:type="spellStart"/>
            <w:r>
              <w:t>démangeaison</w:t>
            </w:r>
            <w:proofErr w:type="spellEnd"/>
            <w:r>
              <w:t xml:space="preserve">, </w:t>
            </w:r>
            <w:proofErr w:type="spellStart"/>
            <w:r>
              <w:t>rougeur</w:t>
            </w:r>
            <w:proofErr w:type="spellEnd"/>
            <w:r>
              <w:t xml:space="preserve">, </w:t>
            </w:r>
            <w:proofErr w:type="spellStart"/>
            <w:r>
              <w:t>éruptions</w:t>
            </w:r>
            <w:proofErr w:type="spellEnd"/>
            <w:r>
              <w:t xml:space="preserve"> </w:t>
            </w:r>
            <w:proofErr w:type="spellStart"/>
            <w:r>
              <w:t>cutanées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ampoules</w:t>
            </w:r>
            <w:proofErr w:type="spellEnd"/>
            <w:r>
              <w:t>,…</w:t>
            </w:r>
            <w:proofErr w:type="gramEnd"/>
            <w:r>
              <w:t xml:space="preserve">), </w:t>
            </w:r>
            <w:proofErr w:type="spellStart"/>
            <w:r>
              <w:t>consultez</w:t>
            </w:r>
            <w:proofErr w:type="spellEnd"/>
            <w:r>
              <w:t xml:space="preserve"> un </w:t>
            </w:r>
            <w:proofErr w:type="spellStart"/>
            <w:r>
              <w:t>médecin</w:t>
            </w:r>
            <w:proofErr w:type="spellEnd"/>
            <w:r>
              <w:t xml:space="preserve"> </w:t>
            </w:r>
            <w:proofErr w:type="spellStart"/>
            <w:r>
              <w:t>muni</w:t>
            </w:r>
            <w:proofErr w:type="spellEnd"/>
            <w:r>
              <w:t xml:space="preserve"> de la Fiche de </w:t>
            </w:r>
            <w:proofErr w:type="spellStart"/>
            <w:r>
              <w:t>Données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>.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>
              <w:t xml:space="preserve">Par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les </w:t>
            </w:r>
            <w:proofErr w:type="spellStart"/>
            <w:r>
              <w:t>yeux</w:t>
            </w:r>
            <w:proofErr w:type="spellEnd"/>
            <w:r>
              <w:t>:</w:t>
            </w:r>
          </w:p>
          <w:p w:rsidR="006644BA" w:rsidRDefault="006644BA" w:rsidP="006644BA">
            <w:pPr>
              <w:spacing w:after="29" w:line="244" w:lineRule="auto"/>
              <w:ind w:left="562" w:right="61" w:firstLine="0"/>
            </w:pPr>
            <w:r>
              <w:t xml:space="preserve">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recommandé</w:t>
            </w:r>
            <w:proofErr w:type="spellEnd"/>
            <w:r>
              <w:t xml:space="preserve"> de </w:t>
            </w:r>
            <w:proofErr w:type="spellStart"/>
            <w:r>
              <w:t>rincer</w:t>
            </w:r>
            <w:proofErr w:type="spellEnd"/>
            <w:r>
              <w:t xml:space="preserve"> la </w:t>
            </w:r>
            <w:proofErr w:type="spellStart"/>
            <w:r>
              <w:t>zone</w:t>
            </w:r>
            <w:proofErr w:type="spellEnd"/>
            <w:r>
              <w:t xml:space="preserve"> </w:t>
            </w:r>
            <w:proofErr w:type="spellStart"/>
            <w:r>
              <w:t>affectée</w:t>
            </w:r>
            <w:proofErr w:type="spellEnd"/>
            <w:r>
              <w:t xml:space="preserve"> à </w:t>
            </w:r>
            <w:proofErr w:type="spellStart"/>
            <w:r>
              <w:t>l’eau</w:t>
            </w:r>
            <w:proofErr w:type="spellEnd"/>
            <w:r>
              <w:t xml:space="preserve"> </w:t>
            </w:r>
            <w:proofErr w:type="spellStart"/>
            <w:r>
              <w:t>claire</w:t>
            </w:r>
            <w:proofErr w:type="spellEnd"/>
            <w:r>
              <w:t xml:space="preserve"> et de </w:t>
            </w:r>
            <w:proofErr w:type="spellStart"/>
            <w:r>
              <w:t>nettoyer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du </w:t>
            </w:r>
            <w:proofErr w:type="spellStart"/>
            <w:r>
              <w:t>savon</w:t>
            </w:r>
            <w:proofErr w:type="spellEnd"/>
            <w:r>
              <w:t xml:space="preserve"> </w:t>
            </w:r>
            <w:proofErr w:type="spellStart"/>
            <w:r>
              <w:t>neutre</w:t>
            </w:r>
            <w:proofErr w:type="spellEnd"/>
            <w:r>
              <w:t xml:space="preserve">. 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manifestations</w:t>
            </w:r>
            <w:proofErr w:type="spellEnd"/>
            <w:r>
              <w:t xml:space="preserve"> </w:t>
            </w:r>
            <w:proofErr w:type="spellStart"/>
            <w:r>
              <w:t>cutanées</w:t>
            </w:r>
            <w:proofErr w:type="spellEnd"/>
            <w:r>
              <w:t xml:space="preserve"> (</w:t>
            </w:r>
            <w:proofErr w:type="spellStart"/>
            <w:r>
              <w:t>démangeaison</w:t>
            </w:r>
            <w:proofErr w:type="spellEnd"/>
            <w:r>
              <w:t xml:space="preserve">, </w:t>
            </w:r>
            <w:proofErr w:type="spellStart"/>
            <w:r>
              <w:t>rougeur</w:t>
            </w:r>
            <w:proofErr w:type="spellEnd"/>
            <w:r>
              <w:t xml:space="preserve">, </w:t>
            </w:r>
            <w:proofErr w:type="spellStart"/>
            <w:r>
              <w:t>éruptions</w:t>
            </w:r>
            <w:proofErr w:type="spellEnd"/>
            <w:r>
              <w:t xml:space="preserve"> </w:t>
            </w:r>
            <w:proofErr w:type="spellStart"/>
            <w:r>
              <w:t>cutanées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ampoules</w:t>
            </w:r>
            <w:proofErr w:type="spellEnd"/>
            <w:r>
              <w:t>,…</w:t>
            </w:r>
            <w:proofErr w:type="gramEnd"/>
            <w:r>
              <w:t xml:space="preserve">), </w:t>
            </w:r>
            <w:proofErr w:type="spellStart"/>
            <w:r>
              <w:t>consultez</w:t>
            </w:r>
            <w:proofErr w:type="spellEnd"/>
            <w:r>
              <w:t xml:space="preserve"> un </w:t>
            </w:r>
            <w:proofErr w:type="spellStart"/>
            <w:r>
              <w:t>médecin</w:t>
            </w:r>
            <w:proofErr w:type="spellEnd"/>
            <w:r>
              <w:t xml:space="preserve"> </w:t>
            </w:r>
            <w:proofErr w:type="spellStart"/>
            <w:r>
              <w:t>muni</w:t>
            </w:r>
            <w:proofErr w:type="spellEnd"/>
            <w:r>
              <w:t xml:space="preserve"> de la Fiche </w:t>
            </w:r>
            <w:proofErr w:type="spellStart"/>
            <w:r>
              <w:t>d´Informations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>.</w:t>
            </w:r>
          </w:p>
          <w:p w:rsidR="006644BA" w:rsidRDefault="006644BA" w:rsidP="006644BA">
            <w:pPr>
              <w:tabs>
                <w:tab w:val="center" w:pos="2736"/>
              </w:tabs>
              <w:spacing w:after="80" w:line="259" w:lineRule="auto"/>
              <w:ind w:left="513" w:right="0" w:firstLine="0"/>
              <w:jc w:val="left"/>
              <w:rPr>
                <w:b/>
              </w:rPr>
            </w:pPr>
            <w:r w:rsidRPr="006644BA">
              <w:rPr>
                <w:b/>
              </w:rPr>
              <w:t xml:space="preserve">Par </w:t>
            </w:r>
            <w:proofErr w:type="spellStart"/>
            <w:r w:rsidRPr="006644BA">
              <w:rPr>
                <w:b/>
              </w:rPr>
              <w:t>ingestion</w:t>
            </w:r>
            <w:proofErr w:type="spellEnd"/>
            <w:r w:rsidRPr="006644BA">
              <w:rPr>
                <w:b/>
              </w:rPr>
              <w:t>/</w:t>
            </w:r>
            <w:proofErr w:type="spellStart"/>
            <w:r w:rsidRPr="006644BA">
              <w:rPr>
                <w:b/>
              </w:rPr>
              <w:t>aspiration</w:t>
            </w:r>
            <w:proofErr w:type="spellEnd"/>
            <w:r w:rsidRPr="006644BA">
              <w:rPr>
                <w:b/>
              </w:rPr>
              <w:t>:</w:t>
            </w:r>
          </w:p>
          <w:p w:rsidR="006644BA" w:rsidRPr="006644BA" w:rsidRDefault="006644BA" w:rsidP="006644BA">
            <w:pPr>
              <w:tabs>
                <w:tab w:val="center" w:pos="2736"/>
              </w:tabs>
              <w:spacing w:after="80" w:line="259" w:lineRule="auto"/>
              <w:ind w:left="513" w:right="0" w:firstLine="0"/>
              <w:jc w:val="left"/>
            </w:pPr>
            <w:r w:rsidRPr="006644BA">
              <w:t xml:space="preserve">En cas </w:t>
            </w:r>
            <w:proofErr w:type="spellStart"/>
            <w:r w:rsidRPr="006644BA">
              <w:t>d´ingestion</w:t>
            </w:r>
            <w:proofErr w:type="spellEnd"/>
            <w:r w:rsidRPr="006644BA">
              <w:t xml:space="preserve">, </w:t>
            </w:r>
            <w:proofErr w:type="spellStart"/>
            <w:r w:rsidRPr="006644BA">
              <w:t>demander</w:t>
            </w:r>
            <w:proofErr w:type="spellEnd"/>
            <w:r w:rsidRPr="006644BA">
              <w:t xml:space="preserve"> des </w:t>
            </w:r>
            <w:proofErr w:type="spellStart"/>
            <w:r w:rsidRPr="006644BA">
              <w:t>soins</w:t>
            </w:r>
            <w:proofErr w:type="spellEnd"/>
            <w:r w:rsidRPr="006644BA">
              <w:t xml:space="preserve"> </w:t>
            </w:r>
            <w:proofErr w:type="spellStart"/>
            <w:r w:rsidRPr="006644BA">
              <w:t>médicaux</w:t>
            </w:r>
            <w:proofErr w:type="spellEnd"/>
            <w:r w:rsidRPr="006644BA">
              <w:t xml:space="preserve"> </w:t>
            </w:r>
            <w:proofErr w:type="spellStart"/>
            <w:r w:rsidRPr="006644BA">
              <w:t>immédiatement</w:t>
            </w:r>
            <w:proofErr w:type="spellEnd"/>
            <w:r w:rsidRPr="006644BA">
              <w:t xml:space="preserve"> en </w:t>
            </w:r>
            <w:proofErr w:type="spellStart"/>
            <w:r w:rsidRPr="006644BA">
              <w:t>fournissant</w:t>
            </w:r>
            <w:proofErr w:type="spellEnd"/>
            <w:r w:rsidRPr="006644BA">
              <w:t xml:space="preserve"> la FDS du </w:t>
            </w:r>
            <w:proofErr w:type="spellStart"/>
            <w:r w:rsidRPr="006644BA">
              <w:t>produit</w:t>
            </w:r>
            <w:proofErr w:type="spellEnd"/>
            <w:r w:rsidRPr="006644BA">
              <w:t xml:space="preserve"> </w:t>
            </w:r>
            <w:proofErr w:type="spellStart"/>
            <w:r w:rsidRPr="006644BA">
              <w:t>concerné</w:t>
            </w:r>
            <w:proofErr w:type="spellEnd"/>
            <w:r w:rsidRPr="006644BA">
              <w:t>.</w:t>
            </w:r>
          </w:p>
          <w:p w:rsidR="00577D67" w:rsidRPr="00F75D8D" w:rsidRDefault="006644BA" w:rsidP="006644BA">
            <w:pPr>
              <w:tabs>
                <w:tab w:val="center" w:pos="2736"/>
              </w:tabs>
              <w:spacing w:after="80" w:line="259" w:lineRule="auto"/>
              <w:ind w:left="0" w:right="0" w:firstLine="0"/>
              <w:jc w:val="left"/>
            </w:pPr>
            <w:r w:rsidRPr="00F75D8D">
              <w:rPr>
                <w:b/>
              </w:rPr>
              <w:t xml:space="preserve"> </w:t>
            </w:r>
            <w:r w:rsidR="007C721B" w:rsidRPr="00F75D8D">
              <w:rPr>
                <w:b/>
              </w:rPr>
              <w:t>4.2</w:t>
            </w:r>
            <w:r w:rsidR="007C721B" w:rsidRPr="00F75D8D">
              <w:t xml:space="preserve"> </w:t>
            </w:r>
            <w:r w:rsidRPr="00F75D8D">
              <w:t xml:space="preserve">   </w:t>
            </w:r>
            <w:proofErr w:type="spellStart"/>
            <w:r w:rsidRPr="00F75D8D">
              <w:rPr>
                <w:b/>
              </w:rPr>
              <w:t>Principaux</w:t>
            </w:r>
            <w:proofErr w:type="spellEnd"/>
            <w:r w:rsidRPr="00F75D8D">
              <w:rPr>
                <w:b/>
              </w:rPr>
              <w:t xml:space="preserve"> </w:t>
            </w:r>
            <w:proofErr w:type="spellStart"/>
            <w:r w:rsidRPr="00F75D8D">
              <w:rPr>
                <w:b/>
              </w:rPr>
              <w:t>symptômes</w:t>
            </w:r>
            <w:proofErr w:type="spellEnd"/>
            <w:r w:rsidRPr="00F75D8D">
              <w:rPr>
                <w:b/>
              </w:rPr>
              <w:t xml:space="preserve"> et </w:t>
            </w:r>
            <w:proofErr w:type="spellStart"/>
            <w:r w:rsidRPr="00F75D8D">
              <w:rPr>
                <w:b/>
              </w:rPr>
              <w:t>effets</w:t>
            </w:r>
            <w:proofErr w:type="spellEnd"/>
            <w:r w:rsidRPr="00F75D8D">
              <w:rPr>
                <w:b/>
              </w:rPr>
              <w:t xml:space="preserve">, </w:t>
            </w:r>
            <w:proofErr w:type="spellStart"/>
            <w:r w:rsidRPr="00F75D8D">
              <w:rPr>
                <w:b/>
              </w:rPr>
              <w:t>aigus</w:t>
            </w:r>
            <w:proofErr w:type="spellEnd"/>
            <w:r w:rsidRPr="00F75D8D">
              <w:rPr>
                <w:b/>
              </w:rPr>
              <w:t xml:space="preserve"> et </w:t>
            </w:r>
            <w:proofErr w:type="spellStart"/>
            <w:r w:rsidRPr="00F75D8D">
              <w:rPr>
                <w:b/>
              </w:rPr>
              <w:t>différés</w:t>
            </w:r>
            <w:proofErr w:type="spellEnd"/>
            <w:r w:rsidRPr="00F75D8D">
              <w:rPr>
                <w:b/>
              </w:rPr>
              <w:t>:</w:t>
            </w:r>
          </w:p>
          <w:p w:rsidR="006644BA" w:rsidRPr="00F75D8D" w:rsidRDefault="006644BA" w:rsidP="006644BA">
            <w:pPr>
              <w:spacing w:after="0" w:line="259" w:lineRule="auto"/>
              <w:ind w:left="561" w:right="184" w:hanging="48"/>
              <w:rPr>
                <w:lang w:val="en-US"/>
              </w:rPr>
            </w:pPr>
            <w:r w:rsidRPr="00F75D8D">
              <w:rPr>
                <w:lang w:val="en-US"/>
              </w:rPr>
              <w:t xml:space="preserve">Les </w:t>
            </w:r>
            <w:proofErr w:type="spellStart"/>
            <w:r w:rsidRPr="00F75D8D">
              <w:rPr>
                <w:lang w:val="en-US"/>
              </w:rPr>
              <w:t>effets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aigus</w:t>
            </w:r>
            <w:proofErr w:type="spellEnd"/>
            <w:r w:rsidRPr="00F75D8D">
              <w:rPr>
                <w:lang w:val="en-US"/>
              </w:rPr>
              <w:t xml:space="preserve"> et à </w:t>
            </w:r>
            <w:proofErr w:type="spellStart"/>
            <w:r w:rsidRPr="00F75D8D">
              <w:rPr>
                <w:lang w:val="en-US"/>
              </w:rPr>
              <w:t>retardement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sont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ceux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signalés</w:t>
            </w:r>
            <w:proofErr w:type="spellEnd"/>
            <w:r w:rsidRPr="00F75D8D">
              <w:rPr>
                <w:lang w:val="en-US"/>
              </w:rPr>
              <w:t xml:space="preserve"> dans les </w:t>
            </w:r>
            <w:proofErr w:type="spellStart"/>
            <w:r w:rsidRPr="00F75D8D">
              <w:rPr>
                <w:lang w:val="en-US"/>
              </w:rPr>
              <w:t>paragraphes</w:t>
            </w:r>
            <w:proofErr w:type="spellEnd"/>
            <w:r w:rsidRPr="00F75D8D">
              <w:rPr>
                <w:lang w:val="en-US"/>
              </w:rPr>
              <w:t xml:space="preserve"> 2 et 11.</w:t>
            </w:r>
          </w:p>
          <w:p w:rsidR="006644BA" w:rsidRPr="006644BA" w:rsidRDefault="007C721B" w:rsidP="000E5120">
            <w:pPr>
              <w:spacing w:after="0" w:line="259" w:lineRule="auto"/>
              <w:ind w:left="0" w:right="184" w:firstLine="0"/>
              <w:rPr>
                <w:b/>
                <w:lang w:val="en-US"/>
              </w:rPr>
            </w:pPr>
            <w:r w:rsidRPr="006644BA">
              <w:rPr>
                <w:b/>
                <w:lang w:val="en-US"/>
              </w:rPr>
              <w:t>4.3</w:t>
            </w:r>
            <w:r w:rsidR="006644BA">
              <w:rPr>
                <w:b/>
                <w:lang w:val="en-US"/>
              </w:rPr>
              <w:t xml:space="preserve">  </w:t>
            </w:r>
            <w:r w:rsidRPr="006644BA">
              <w:rPr>
                <w:lang w:val="en-US"/>
              </w:rPr>
              <w:t xml:space="preserve"> </w:t>
            </w:r>
            <w:r w:rsidR="006644BA" w:rsidRPr="006644BA">
              <w:rPr>
                <w:b/>
                <w:lang w:val="en-US"/>
              </w:rPr>
              <w:t xml:space="preserve">Indication des </w:t>
            </w:r>
            <w:proofErr w:type="spellStart"/>
            <w:r w:rsidR="006644BA" w:rsidRPr="006644BA">
              <w:rPr>
                <w:b/>
                <w:lang w:val="en-US"/>
              </w:rPr>
              <w:t>éventuels</w:t>
            </w:r>
            <w:proofErr w:type="spellEnd"/>
            <w:r w:rsidR="006644BA" w:rsidRPr="006644BA">
              <w:rPr>
                <w:b/>
                <w:lang w:val="en-US"/>
              </w:rPr>
              <w:t xml:space="preserve"> </w:t>
            </w:r>
            <w:proofErr w:type="spellStart"/>
            <w:r w:rsidR="006644BA" w:rsidRPr="006644BA">
              <w:rPr>
                <w:b/>
                <w:lang w:val="en-US"/>
              </w:rPr>
              <w:t>soins</w:t>
            </w:r>
            <w:proofErr w:type="spellEnd"/>
            <w:r w:rsidR="006644BA" w:rsidRPr="006644BA">
              <w:rPr>
                <w:b/>
                <w:lang w:val="en-US"/>
              </w:rPr>
              <w:t xml:space="preserve"> </w:t>
            </w:r>
            <w:proofErr w:type="spellStart"/>
            <w:r w:rsidR="006644BA" w:rsidRPr="006644BA">
              <w:rPr>
                <w:b/>
                <w:lang w:val="en-US"/>
              </w:rPr>
              <w:t>médicaux</w:t>
            </w:r>
            <w:proofErr w:type="spellEnd"/>
            <w:r w:rsidR="006644BA" w:rsidRPr="006644BA">
              <w:rPr>
                <w:b/>
                <w:lang w:val="en-US"/>
              </w:rPr>
              <w:t xml:space="preserve"> </w:t>
            </w:r>
            <w:proofErr w:type="spellStart"/>
            <w:r w:rsidR="006644BA" w:rsidRPr="006644BA">
              <w:rPr>
                <w:b/>
                <w:lang w:val="en-US"/>
              </w:rPr>
              <w:t>immédiats</w:t>
            </w:r>
            <w:proofErr w:type="spellEnd"/>
            <w:r w:rsidR="006644BA" w:rsidRPr="006644BA">
              <w:rPr>
                <w:b/>
                <w:lang w:val="en-US"/>
              </w:rPr>
              <w:t xml:space="preserve"> et </w:t>
            </w:r>
            <w:proofErr w:type="spellStart"/>
            <w:r w:rsidR="006644BA" w:rsidRPr="006644BA">
              <w:rPr>
                <w:b/>
                <w:lang w:val="en-US"/>
              </w:rPr>
              <w:t>traitements</w:t>
            </w:r>
            <w:proofErr w:type="spellEnd"/>
            <w:r w:rsidR="006644BA" w:rsidRPr="006644BA">
              <w:rPr>
                <w:b/>
                <w:lang w:val="en-US"/>
              </w:rPr>
              <w:t xml:space="preserve"> </w:t>
            </w:r>
            <w:proofErr w:type="spellStart"/>
            <w:r w:rsidR="006644BA" w:rsidRPr="006644BA">
              <w:rPr>
                <w:b/>
                <w:lang w:val="en-US"/>
              </w:rPr>
              <w:t>particuliers</w:t>
            </w:r>
            <w:proofErr w:type="spellEnd"/>
            <w:r w:rsidR="006644BA" w:rsidRPr="006644BA">
              <w:rPr>
                <w:b/>
                <w:lang w:val="en-US"/>
              </w:rPr>
              <w:t xml:space="preserve"> </w:t>
            </w:r>
            <w:proofErr w:type="spellStart"/>
            <w:r w:rsidR="006644BA" w:rsidRPr="006644BA">
              <w:rPr>
                <w:b/>
                <w:lang w:val="en-US"/>
              </w:rPr>
              <w:t>nécessaires</w:t>
            </w:r>
            <w:proofErr w:type="spellEnd"/>
            <w:r w:rsidR="006644BA" w:rsidRPr="006644BA">
              <w:rPr>
                <w:b/>
                <w:lang w:val="en-US"/>
              </w:rPr>
              <w:t>:</w:t>
            </w:r>
          </w:p>
          <w:p w:rsidR="00577D67" w:rsidRDefault="006644BA" w:rsidP="006644BA">
            <w:pPr>
              <w:spacing w:after="0" w:line="259" w:lineRule="auto"/>
              <w:ind w:left="513" w:right="184"/>
            </w:pPr>
            <w:r w:rsidRPr="006644BA">
              <w:t xml:space="preserve">Pas </w:t>
            </w:r>
            <w:r>
              <w:t>pertinente:</w:t>
            </w:r>
          </w:p>
        </w:tc>
      </w:tr>
    </w:tbl>
    <w:p w:rsidR="00577D67" w:rsidRDefault="007C721B">
      <w:pPr>
        <w:spacing w:after="0" w:line="259" w:lineRule="auto"/>
        <w:ind w:left="0" w:right="7" w:firstLine="0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78" w:type="dxa"/>
          <w:left w:w="219" w:type="dxa"/>
          <w:right w:w="341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 w:rsidTr="008748D7">
        <w:trPr>
          <w:trHeight w:val="307"/>
        </w:trPr>
        <w:tc>
          <w:tcPr>
            <w:tcW w:w="10456" w:type="dxa"/>
            <w:shd w:val="clear" w:color="auto" w:fill="auto"/>
          </w:tcPr>
          <w:p w:rsidR="00577D67" w:rsidRDefault="00577D6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577D67" w:rsidTr="008748D7">
        <w:trPr>
          <w:trHeight w:val="4061"/>
        </w:trPr>
        <w:tc>
          <w:tcPr>
            <w:tcW w:w="10456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Ind w:w="111" w:type="dxa"/>
              <w:shd w:val="clear" w:color="auto" w:fill="4472C4" w:themeFill="accent1"/>
              <w:tblLook w:val="04A0" w:firstRow="1" w:lastRow="0" w:firstColumn="1" w:lastColumn="0" w:noHBand="0" w:noVBand="1"/>
            </w:tblPr>
            <w:tblGrid>
              <w:gridCol w:w="9775"/>
            </w:tblGrid>
            <w:tr w:rsidR="008748D7" w:rsidTr="008748D7">
              <w:trPr>
                <w:trHeight w:val="372"/>
              </w:trPr>
              <w:tc>
                <w:tcPr>
                  <w:tcW w:w="9886" w:type="dxa"/>
                  <w:shd w:val="clear" w:color="auto" w:fill="4472C4" w:themeFill="accent1"/>
                </w:tcPr>
                <w:p w:rsidR="008748D7" w:rsidRDefault="008748D7" w:rsidP="000E5120">
                  <w:pPr>
                    <w:spacing w:after="1" w:line="243" w:lineRule="auto"/>
                    <w:ind w:left="0" w:right="50" w:firstLine="0"/>
                    <w:rPr>
                      <w:b/>
                    </w:rPr>
                  </w:pPr>
                  <w:r w:rsidRPr="000E5120">
                    <w:rPr>
                      <w:color w:val="FFFFFF"/>
                      <w:sz w:val="19"/>
                    </w:rPr>
                    <w:lastRenderedPageBreak/>
                    <w:t>RUBRIQUE 5: MESURES DE LUTTE CONTRE L’INCENDIE</w:t>
                  </w:r>
                </w:p>
              </w:tc>
            </w:tr>
          </w:tbl>
          <w:p w:rsidR="008748D7" w:rsidRDefault="008748D7" w:rsidP="000E5120">
            <w:pPr>
              <w:spacing w:after="1" w:line="243" w:lineRule="auto"/>
              <w:ind w:right="50"/>
              <w:rPr>
                <w:b/>
              </w:rPr>
            </w:pPr>
          </w:p>
          <w:p w:rsidR="008748D7" w:rsidRDefault="008748D7" w:rsidP="000E5120">
            <w:pPr>
              <w:spacing w:after="1" w:line="243" w:lineRule="auto"/>
              <w:ind w:right="50"/>
              <w:rPr>
                <w:b/>
              </w:rPr>
            </w:pPr>
          </w:p>
          <w:p w:rsidR="000E5120" w:rsidRDefault="000E5120" w:rsidP="000E5120">
            <w:pPr>
              <w:spacing w:after="1" w:line="243" w:lineRule="auto"/>
              <w:ind w:right="50"/>
              <w:rPr>
                <w:b/>
              </w:rPr>
            </w:pPr>
            <w:r w:rsidRPr="000E5120">
              <w:rPr>
                <w:b/>
              </w:rPr>
              <w:t xml:space="preserve">5.1 </w:t>
            </w:r>
            <w:r>
              <w:rPr>
                <w:b/>
              </w:rPr>
              <w:t xml:space="preserve">   </w:t>
            </w:r>
            <w:proofErr w:type="spellStart"/>
            <w:r w:rsidRPr="000E5120">
              <w:rPr>
                <w:b/>
              </w:rPr>
              <w:t>Moyens</w:t>
            </w:r>
            <w:proofErr w:type="spellEnd"/>
            <w:r w:rsidRPr="000E5120">
              <w:rPr>
                <w:b/>
              </w:rPr>
              <w:t xml:space="preserve"> </w:t>
            </w:r>
            <w:proofErr w:type="spellStart"/>
            <w:r w:rsidRPr="000E5120">
              <w:rPr>
                <w:b/>
              </w:rPr>
              <w:t>d’extinction</w:t>
            </w:r>
            <w:proofErr w:type="spellEnd"/>
            <w:r w:rsidRPr="000E5120">
              <w:rPr>
                <w:b/>
              </w:rPr>
              <w:t>:</w:t>
            </w:r>
          </w:p>
          <w:p w:rsidR="000E5120" w:rsidRPr="000E5120" w:rsidRDefault="000E5120" w:rsidP="000E5120">
            <w:pPr>
              <w:tabs>
                <w:tab w:val="center" w:pos="2914"/>
              </w:tabs>
              <w:spacing w:after="79" w:line="259" w:lineRule="auto"/>
              <w:ind w:left="513" w:right="0" w:firstLine="0"/>
              <w:jc w:val="left"/>
              <w:rPr>
                <w:lang w:val="en-US"/>
              </w:rPr>
            </w:pPr>
            <w:proofErr w:type="spellStart"/>
            <w:r w:rsidRPr="000E5120">
              <w:rPr>
                <w:lang w:val="en-US"/>
              </w:rPr>
              <w:t>Produit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gramStart"/>
            <w:r w:rsidRPr="000E5120">
              <w:rPr>
                <w:lang w:val="en-US"/>
              </w:rPr>
              <w:t>non inflammable</w:t>
            </w:r>
            <w:proofErr w:type="gramEnd"/>
            <w:r w:rsidRPr="000E5120">
              <w:rPr>
                <w:lang w:val="en-US"/>
              </w:rPr>
              <w:t xml:space="preserve"> dans des conditions </w:t>
            </w:r>
            <w:proofErr w:type="spellStart"/>
            <w:r w:rsidRPr="000E5120">
              <w:rPr>
                <w:lang w:val="en-US"/>
              </w:rPr>
              <w:t>normales</w:t>
            </w:r>
            <w:proofErr w:type="spellEnd"/>
            <w:r w:rsidRPr="000E5120">
              <w:rPr>
                <w:lang w:val="en-US"/>
              </w:rPr>
              <w:t xml:space="preserve"> de stockage, manipulation et </w:t>
            </w:r>
            <w:proofErr w:type="spellStart"/>
            <w:r w:rsidRPr="000E5120">
              <w:rPr>
                <w:lang w:val="en-US"/>
              </w:rPr>
              <w:t>utilisation</w:t>
            </w:r>
            <w:proofErr w:type="spellEnd"/>
            <w:r w:rsidRPr="000E5120">
              <w:rPr>
                <w:lang w:val="en-US"/>
              </w:rPr>
              <w:t xml:space="preserve">, </w:t>
            </w:r>
            <w:proofErr w:type="spellStart"/>
            <w:r w:rsidRPr="000E5120">
              <w:rPr>
                <w:lang w:val="en-US"/>
              </w:rPr>
              <w:t>contenant</w:t>
            </w:r>
            <w:proofErr w:type="spellEnd"/>
            <w:r w:rsidRPr="000E5120">
              <w:rPr>
                <w:lang w:val="en-US"/>
              </w:rPr>
              <w:t xml:space="preserve"> des substances inflammables. </w:t>
            </w:r>
            <w:proofErr w:type="spellStart"/>
            <w:r w:rsidRPr="000E5120">
              <w:rPr>
                <w:lang w:val="en-US"/>
              </w:rPr>
              <w:t>En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cas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d´inflammation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provoquée</w:t>
            </w:r>
            <w:proofErr w:type="spellEnd"/>
            <w:r w:rsidRPr="000E5120">
              <w:rPr>
                <w:lang w:val="en-US"/>
              </w:rPr>
              <w:t xml:space="preserve"> par manipulation, stockage </w:t>
            </w:r>
            <w:proofErr w:type="spellStart"/>
            <w:r w:rsidRPr="000E5120">
              <w:rPr>
                <w:lang w:val="en-US"/>
              </w:rPr>
              <w:t>ou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utilisation</w:t>
            </w:r>
            <w:proofErr w:type="spellEnd"/>
            <w:r w:rsidRPr="000E5120">
              <w:rPr>
                <w:lang w:val="en-US"/>
              </w:rPr>
              <w:t xml:space="preserve"> non </w:t>
            </w:r>
            <w:proofErr w:type="spellStart"/>
            <w:r w:rsidRPr="000E5120">
              <w:rPr>
                <w:lang w:val="en-US"/>
              </w:rPr>
              <w:t>conforme</w:t>
            </w:r>
            <w:proofErr w:type="spellEnd"/>
            <w:r w:rsidRPr="000E5120">
              <w:rPr>
                <w:lang w:val="en-US"/>
              </w:rPr>
              <w:t xml:space="preserve">, </w:t>
            </w:r>
            <w:proofErr w:type="spellStart"/>
            <w:r w:rsidRPr="000E5120">
              <w:rPr>
                <w:lang w:val="en-US"/>
              </w:rPr>
              <w:t>utiliser</w:t>
            </w:r>
            <w:proofErr w:type="spellEnd"/>
            <w:r w:rsidRPr="000E5120">
              <w:rPr>
                <w:lang w:val="en-US"/>
              </w:rPr>
              <w:t xml:space="preserve"> de </w:t>
            </w:r>
            <w:proofErr w:type="spellStart"/>
            <w:r w:rsidRPr="000E5120">
              <w:rPr>
                <w:lang w:val="en-US"/>
              </w:rPr>
              <w:t>préférence</w:t>
            </w:r>
            <w:proofErr w:type="spellEnd"/>
            <w:r w:rsidRPr="000E5120">
              <w:rPr>
                <w:lang w:val="en-US"/>
              </w:rPr>
              <w:t xml:space="preserve"> des </w:t>
            </w:r>
            <w:proofErr w:type="spellStart"/>
            <w:r w:rsidRPr="000E5120">
              <w:rPr>
                <w:lang w:val="en-US"/>
              </w:rPr>
              <w:t>extincteurs</w:t>
            </w:r>
            <w:proofErr w:type="spellEnd"/>
            <w:r w:rsidRPr="000E5120">
              <w:rPr>
                <w:lang w:val="en-US"/>
              </w:rPr>
              <w:t xml:space="preserve"> à </w:t>
            </w:r>
            <w:proofErr w:type="spellStart"/>
            <w:r w:rsidRPr="000E5120">
              <w:rPr>
                <w:lang w:val="en-US"/>
              </w:rPr>
              <w:t>poudre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polyvalente</w:t>
            </w:r>
            <w:proofErr w:type="spellEnd"/>
            <w:r w:rsidRPr="000E5120">
              <w:rPr>
                <w:lang w:val="en-US"/>
              </w:rPr>
              <w:t xml:space="preserve"> (</w:t>
            </w:r>
            <w:proofErr w:type="spellStart"/>
            <w:r w:rsidRPr="000E5120">
              <w:rPr>
                <w:lang w:val="en-US"/>
              </w:rPr>
              <w:t>poudre</w:t>
            </w:r>
            <w:proofErr w:type="spellEnd"/>
            <w:r w:rsidRPr="000E5120">
              <w:rPr>
                <w:lang w:val="en-US"/>
              </w:rPr>
              <w:t xml:space="preserve"> ABC), </w:t>
            </w:r>
            <w:proofErr w:type="spellStart"/>
            <w:r w:rsidRPr="000E5120">
              <w:rPr>
                <w:lang w:val="en-US"/>
              </w:rPr>
              <w:t>conformément</w:t>
            </w:r>
            <w:proofErr w:type="spellEnd"/>
            <w:r w:rsidRPr="000E5120">
              <w:rPr>
                <w:lang w:val="en-US"/>
              </w:rPr>
              <w:t xml:space="preserve"> au </w:t>
            </w:r>
            <w:proofErr w:type="spellStart"/>
            <w:r w:rsidRPr="000E5120">
              <w:rPr>
                <w:lang w:val="en-US"/>
              </w:rPr>
              <w:t>règlement</w:t>
            </w:r>
            <w:proofErr w:type="spellEnd"/>
            <w:r w:rsidRPr="000E5120">
              <w:rPr>
                <w:lang w:val="en-US"/>
              </w:rPr>
              <w:t xml:space="preserve"> sur les installations de protection </w:t>
            </w:r>
            <w:proofErr w:type="spellStart"/>
            <w:r w:rsidRPr="000E5120">
              <w:rPr>
                <w:lang w:val="en-US"/>
              </w:rPr>
              <w:t>incendie</w:t>
            </w:r>
            <w:proofErr w:type="spellEnd"/>
            <w:r w:rsidRPr="000E5120">
              <w:rPr>
                <w:lang w:val="en-US"/>
              </w:rPr>
              <w:t xml:space="preserve">. Il </w:t>
            </w:r>
            <w:proofErr w:type="spellStart"/>
            <w:r w:rsidRPr="000E5120">
              <w:rPr>
                <w:lang w:val="en-US"/>
              </w:rPr>
              <w:t>n´est</w:t>
            </w:r>
            <w:proofErr w:type="spellEnd"/>
            <w:r w:rsidRPr="000E5120">
              <w:rPr>
                <w:lang w:val="en-US"/>
              </w:rPr>
              <w:t xml:space="preserve"> PAS RECOMMANDÉ </w:t>
            </w:r>
            <w:proofErr w:type="spellStart"/>
            <w:r w:rsidRPr="000E5120">
              <w:rPr>
                <w:lang w:val="en-US"/>
              </w:rPr>
              <w:t>d´utiliser</w:t>
            </w:r>
            <w:proofErr w:type="spellEnd"/>
            <w:r w:rsidRPr="000E5120">
              <w:rPr>
                <w:lang w:val="en-US"/>
              </w:rPr>
              <w:t xml:space="preserve"> des jets </w:t>
            </w:r>
            <w:proofErr w:type="spellStart"/>
            <w:r w:rsidRPr="000E5120">
              <w:rPr>
                <w:lang w:val="en-US"/>
              </w:rPr>
              <w:t>d´eau</w:t>
            </w:r>
            <w:proofErr w:type="spellEnd"/>
            <w:r w:rsidRPr="000E5120">
              <w:rPr>
                <w:lang w:val="en-US"/>
              </w:rPr>
              <w:t xml:space="preserve"> pour </w:t>
            </w:r>
            <w:proofErr w:type="spellStart"/>
            <w:r w:rsidRPr="000E5120">
              <w:rPr>
                <w:lang w:val="en-US"/>
              </w:rPr>
              <w:t>l´extinction</w:t>
            </w:r>
            <w:proofErr w:type="spellEnd"/>
            <w:r w:rsidRPr="000E5120">
              <w:rPr>
                <w:lang w:val="en-US"/>
              </w:rPr>
              <w:t>.</w:t>
            </w:r>
          </w:p>
          <w:p w:rsidR="00577D67" w:rsidRPr="000E5120" w:rsidRDefault="007C721B">
            <w:pPr>
              <w:tabs>
                <w:tab w:val="center" w:pos="2914"/>
              </w:tabs>
              <w:spacing w:after="79" w:line="259" w:lineRule="auto"/>
              <w:ind w:left="0" w:right="0" w:firstLine="0"/>
              <w:jc w:val="left"/>
              <w:rPr>
                <w:lang w:val="en-US"/>
              </w:rPr>
            </w:pPr>
            <w:r w:rsidRPr="000E5120">
              <w:rPr>
                <w:b/>
                <w:lang w:val="en-US"/>
              </w:rPr>
              <w:t>5.2</w:t>
            </w:r>
            <w:r w:rsidRPr="000E5120">
              <w:rPr>
                <w:lang w:val="en-US"/>
              </w:rPr>
              <w:t xml:space="preserve"> </w:t>
            </w:r>
            <w:r w:rsidRPr="000E5120">
              <w:rPr>
                <w:lang w:val="en-US"/>
              </w:rPr>
              <w:tab/>
            </w:r>
            <w:r w:rsidR="000E5120">
              <w:rPr>
                <w:lang w:val="en-US"/>
              </w:rPr>
              <w:t xml:space="preserve">   </w:t>
            </w:r>
            <w:r w:rsidR="000E5120" w:rsidRPr="000E5120">
              <w:rPr>
                <w:b/>
                <w:lang w:val="en-US"/>
              </w:rPr>
              <w:t xml:space="preserve">Dangers </w:t>
            </w:r>
            <w:proofErr w:type="spellStart"/>
            <w:r w:rsidR="000E5120" w:rsidRPr="000E5120">
              <w:rPr>
                <w:b/>
                <w:lang w:val="en-US"/>
              </w:rPr>
              <w:t>particuliers</w:t>
            </w:r>
            <w:proofErr w:type="spellEnd"/>
            <w:r w:rsidR="000E5120" w:rsidRPr="000E5120">
              <w:rPr>
                <w:b/>
                <w:lang w:val="en-US"/>
              </w:rPr>
              <w:t xml:space="preserve"> </w:t>
            </w:r>
            <w:proofErr w:type="spellStart"/>
            <w:r w:rsidR="000E5120" w:rsidRPr="000E5120">
              <w:rPr>
                <w:b/>
                <w:lang w:val="en-US"/>
              </w:rPr>
              <w:t>résultant</w:t>
            </w:r>
            <w:proofErr w:type="spellEnd"/>
            <w:r w:rsidR="000E5120" w:rsidRPr="000E5120">
              <w:rPr>
                <w:b/>
                <w:lang w:val="en-US"/>
              </w:rPr>
              <w:t xml:space="preserve"> de la substance </w:t>
            </w:r>
            <w:proofErr w:type="spellStart"/>
            <w:r w:rsidR="000E5120" w:rsidRPr="000E5120">
              <w:rPr>
                <w:b/>
                <w:lang w:val="en-US"/>
              </w:rPr>
              <w:t>ou</w:t>
            </w:r>
            <w:proofErr w:type="spellEnd"/>
            <w:r w:rsidR="000E5120" w:rsidRPr="000E5120">
              <w:rPr>
                <w:b/>
                <w:lang w:val="en-US"/>
              </w:rPr>
              <w:t xml:space="preserve"> du mélange:</w:t>
            </w:r>
            <w:r w:rsidR="000E5120">
              <w:rPr>
                <w:b/>
                <w:lang w:val="en-US"/>
              </w:rPr>
              <w:t xml:space="preserve"> </w:t>
            </w:r>
          </w:p>
          <w:p w:rsidR="000E5120" w:rsidRDefault="000E5120" w:rsidP="000E5120">
            <w:pPr>
              <w:tabs>
                <w:tab w:val="center" w:pos="3067"/>
              </w:tabs>
              <w:spacing w:after="82" w:line="259" w:lineRule="auto"/>
              <w:ind w:left="513" w:right="0" w:firstLine="0"/>
              <w:jc w:val="left"/>
            </w:pPr>
            <w:r w:rsidRPr="000E5120">
              <w:t xml:space="preserve">La </w:t>
            </w:r>
            <w:proofErr w:type="spellStart"/>
            <w:r w:rsidRPr="000E5120">
              <w:t>réaction</w:t>
            </w:r>
            <w:proofErr w:type="spellEnd"/>
            <w:r w:rsidRPr="000E5120">
              <w:t xml:space="preserve"> suite à la </w:t>
            </w:r>
            <w:proofErr w:type="spellStart"/>
            <w:r w:rsidRPr="000E5120">
              <w:t>combustion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ou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décomposition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thermique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peut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s'avérer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très</w:t>
            </w:r>
            <w:proofErr w:type="spellEnd"/>
            <w:r w:rsidRPr="000E5120">
              <w:t xml:space="preserve"> toxique et par </w:t>
            </w:r>
            <w:proofErr w:type="spellStart"/>
            <w:r w:rsidRPr="000E5120">
              <w:t>conséquent</w:t>
            </w:r>
            <w:proofErr w:type="spellEnd"/>
            <w:r w:rsidRPr="000E5120">
              <w:t xml:space="preserve">, </w:t>
            </w:r>
            <w:proofErr w:type="spellStart"/>
            <w:r w:rsidRPr="000E5120">
              <w:t>représenter</w:t>
            </w:r>
            <w:proofErr w:type="spellEnd"/>
            <w:r w:rsidRPr="000E5120">
              <w:t xml:space="preserve"> un risque </w:t>
            </w:r>
            <w:proofErr w:type="spellStart"/>
            <w:r w:rsidRPr="000E5120">
              <w:t>très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élevé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pour</w:t>
            </w:r>
            <w:proofErr w:type="spellEnd"/>
            <w:r w:rsidRPr="000E5120">
              <w:t xml:space="preserve"> la </w:t>
            </w:r>
            <w:proofErr w:type="spellStart"/>
            <w:r w:rsidRPr="000E5120">
              <w:t>santé</w:t>
            </w:r>
            <w:proofErr w:type="spellEnd"/>
            <w:r w:rsidRPr="000E5120">
              <w:t>.</w:t>
            </w:r>
          </w:p>
          <w:p w:rsidR="00577D67" w:rsidRDefault="007C721B">
            <w:pPr>
              <w:tabs>
                <w:tab w:val="center" w:pos="3067"/>
              </w:tabs>
              <w:spacing w:after="82" w:line="259" w:lineRule="auto"/>
              <w:ind w:left="0" w:right="0" w:firstLine="0"/>
              <w:jc w:val="left"/>
            </w:pPr>
            <w:r>
              <w:rPr>
                <w:b/>
              </w:rPr>
              <w:t>5.3</w:t>
            </w:r>
            <w:r>
              <w:t xml:space="preserve"> </w:t>
            </w:r>
            <w:r w:rsidR="000E5120">
              <w:t xml:space="preserve">    </w:t>
            </w:r>
            <w:proofErr w:type="spellStart"/>
            <w:r w:rsidR="000E5120" w:rsidRPr="000E5120">
              <w:rPr>
                <w:b/>
              </w:rPr>
              <w:t>Conseils</w:t>
            </w:r>
            <w:proofErr w:type="spellEnd"/>
            <w:r w:rsidR="000E5120" w:rsidRPr="000E5120">
              <w:rPr>
                <w:b/>
              </w:rPr>
              <w:t xml:space="preserve"> </w:t>
            </w:r>
            <w:proofErr w:type="spellStart"/>
            <w:r w:rsidR="000E5120" w:rsidRPr="000E5120">
              <w:rPr>
                <w:b/>
              </w:rPr>
              <w:t>aux</w:t>
            </w:r>
            <w:proofErr w:type="spellEnd"/>
            <w:r w:rsidR="000E5120" w:rsidRPr="000E5120">
              <w:rPr>
                <w:b/>
              </w:rPr>
              <w:t xml:space="preserve"> </w:t>
            </w:r>
            <w:proofErr w:type="spellStart"/>
            <w:r w:rsidR="000E5120" w:rsidRPr="000E5120">
              <w:rPr>
                <w:b/>
              </w:rPr>
              <w:t>pompiers</w:t>
            </w:r>
            <w:proofErr w:type="spellEnd"/>
            <w:r w:rsidR="000E5120" w:rsidRPr="000E5120">
              <w:rPr>
                <w:b/>
              </w:rPr>
              <w:t>:</w:t>
            </w:r>
          </w:p>
          <w:p w:rsidR="000E5120" w:rsidRDefault="000E5120" w:rsidP="000E5120">
            <w:pPr>
              <w:spacing w:after="77" w:line="256" w:lineRule="auto"/>
              <w:ind w:left="521" w:right="344" w:firstLine="0"/>
            </w:pPr>
            <w:r>
              <w:t xml:space="preserve">En </w:t>
            </w:r>
            <w:proofErr w:type="spellStart"/>
            <w:r>
              <w:t>fonction</w:t>
            </w:r>
            <w:proofErr w:type="spellEnd"/>
            <w:r>
              <w:t xml:space="preserve"> de </w:t>
            </w:r>
            <w:proofErr w:type="spellStart"/>
            <w:r>
              <w:t>l´ampleur</w:t>
            </w:r>
            <w:proofErr w:type="spellEnd"/>
            <w:r>
              <w:t xml:space="preserve"> de </w:t>
            </w:r>
            <w:proofErr w:type="spellStart"/>
            <w:r>
              <w:t>l´incendie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pourra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nécessaire</w:t>
            </w:r>
            <w:proofErr w:type="spellEnd"/>
            <w:r>
              <w:t xml:space="preserve"> de </w:t>
            </w:r>
            <w:proofErr w:type="spellStart"/>
            <w:r>
              <w:t>porter</w:t>
            </w:r>
            <w:proofErr w:type="spellEnd"/>
            <w:r>
              <w:t xml:space="preserve"> des </w:t>
            </w:r>
            <w:proofErr w:type="spellStart"/>
            <w:r>
              <w:t>vêtements</w:t>
            </w:r>
            <w:proofErr w:type="spellEnd"/>
            <w:r>
              <w:t xml:space="preserve"> de </w:t>
            </w:r>
            <w:proofErr w:type="spellStart"/>
            <w:r>
              <w:t>protection</w:t>
            </w:r>
            <w:proofErr w:type="spellEnd"/>
            <w:r>
              <w:t xml:space="preserve"> intégrale </w:t>
            </w:r>
            <w:proofErr w:type="spellStart"/>
            <w:r>
              <w:t>ainsi</w:t>
            </w:r>
            <w:proofErr w:type="spellEnd"/>
            <w:r>
              <w:t xml:space="preserve"> </w:t>
            </w:r>
            <w:proofErr w:type="spellStart"/>
            <w:r>
              <w:t>qu´un</w:t>
            </w:r>
            <w:proofErr w:type="spellEnd"/>
            <w:r>
              <w:t xml:space="preserve"> </w:t>
            </w:r>
            <w:proofErr w:type="spellStart"/>
            <w:r>
              <w:t>équipement</w:t>
            </w:r>
            <w:proofErr w:type="spellEnd"/>
            <w:r>
              <w:t xml:space="preserve"> </w:t>
            </w:r>
            <w:proofErr w:type="spellStart"/>
            <w:r>
              <w:t>respiratoire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. </w:t>
            </w:r>
            <w:proofErr w:type="spellStart"/>
            <w:r>
              <w:t>Disposer</w:t>
            </w:r>
            <w:proofErr w:type="spellEnd"/>
            <w:r>
              <w:t xml:space="preserve"> </w:t>
            </w:r>
            <w:proofErr w:type="spellStart"/>
            <w:r>
              <w:t>d´un</w:t>
            </w:r>
            <w:proofErr w:type="spellEnd"/>
            <w:r>
              <w:t xml:space="preserve"> </w:t>
            </w:r>
            <w:proofErr w:type="spellStart"/>
            <w:r>
              <w:t>minimum</w:t>
            </w:r>
            <w:proofErr w:type="spellEnd"/>
            <w:r>
              <w:t xml:space="preserve"> </w:t>
            </w:r>
            <w:proofErr w:type="spellStart"/>
            <w:r>
              <w:t>d´installations</w:t>
            </w:r>
            <w:proofErr w:type="spellEnd"/>
            <w:r>
              <w:t xml:space="preserve"> </w:t>
            </w:r>
            <w:proofErr w:type="spellStart"/>
            <w:r>
              <w:t>d´urgence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d´éléments</w:t>
            </w:r>
            <w:proofErr w:type="spellEnd"/>
            <w:r>
              <w:t xml:space="preserve"> </w:t>
            </w:r>
            <w:proofErr w:type="spellStart"/>
            <w:r>
              <w:t>d´intervention</w:t>
            </w:r>
            <w:proofErr w:type="spellEnd"/>
            <w:r>
              <w:t xml:space="preserve"> (</w:t>
            </w:r>
            <w:proofErr w:type="spellStart"/>
            <w:r>
              <w:t>couvertures</w:t>
            </w:r>
            <w:proofErr w:type="spellEnd"/>
            <w:r>
              <w:t xml:space="preserve"> </w:t>
            </w:r>
            <w:proofErr w:type="spellStart"/>
            <w:r>
              <w:t>ignifuges</w:t>
            </w:r>
            <w:proofErr w:type="spellEnd"/>
            <w:r>
              <w:t xml:space="preserve">, </w:t>
            </w:r>
            <w:proofErr w:type="spellStart"/>
            <w:r>
              <w:t>trousse</w:t>
            </w:r>
            <w:proofErr w:type="spellEnd"/>
            <w:r>
              <w:t xml:space="preserve"> à </w:t>
            </w:r>
            <w:proofErr w:type="spellStart"/>
            <w:r>
              <w:t>pharmacie</w:t>
            </w:r>
            <w:proofErr w:type="spellEnd"/>
            <w:r>
              <w:t xml:space="preserve">...) </w:t>
            </w:r>
            <w:proofErr w:type="spellStart"/>
            <w:r>
              <w:t>selon</w:t>
            </w:r>
            <w:proofErr w:type="spellEnd"/>
            <w:r>
              <w:t xml:space="preserve"> la </w:t>
            </w:r>
            <w:proofErr w:type="spellStart"/>
            <w:r>
              <w:t>Directive</w:t>
            </w:r>
            <w:proofErr w:type="spellEnd"/>
            <w:r>
              <w:t xml:space="preserve"> 89/654/EC.</w:t>
            </w:r>
          </w:p>
          <w:p w:rsidR="000E5120" w:rsidRPr="000E5120" w:rsidRDefault="000E5120" w:rsidP="000E5120">
            <w:pPr>
              <w:spacing w:after="77" w:line="256" w:lineRule="auto"/>
              <w:ind w:left="521" w:right="344" w:firstLine="0"/>
              <w:rPr>
                <w:b/>
              </w:rPr>
            </w:pPr>
            <w:proofErr w:type="spellStart"/>
            <w:r w:rsidRPr="000E5120">
              <w:rPr>
                <w:b/>
              </w:rPr>
              <w:t>Dispositions</w:t>
            </w:r>
            <w:proofErr w:type="spellEnd"/>
            <w:r w:rsidRPr="000E5120">
              <w:rPr>
                <w:b/>
              </w:rPr>
              <w:t xml:space="preserve"> </w:t>
            </w:r>
            <w:proofErr w:type="spellStart"/>
            <w:r w:rsidRPr="000E5120">
              <w:rPr>
                <w:b/>
              </w:rPr>
              <w:t>supplémentaires</w:t>
            </w:r>
            <w:proofErr w:type="spellEnd"/>
            <w:r w:rsidRPr="000E5120">
              <w:rPr>
                <w:b/>
              </w:rPr>
              <w:t>:</w:t>
            </w:r>
          </w:p>
          <w:p w:rsidR="00577D67" w:rsidRDefault="000E5120" w:rsidP="000E5120">
            <w:pPr>
              <w:spacing w:after="0" w:line="259" w:lineRule="auto"/>
              <w:ind w:left="521" w:right="0" w:firstLine="0"/>
              <w:jc w:val="left"/>
            </w:pPr>
            <w:r>
              <w:t xml:space="preserve">Intervenir </w:t>
            </w:r>
            <w:proofErr w:type="spellStart"/>
            <w:r>
              <w:t>conformément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Plan </w:t>
            </w:r>
            <w:proofErr w:type="spellStart"/>
            <w:r>
              <w:t>d´Urgences</w:t>
            </w:r>
            <w:proofErr w:type="spellEnd"/>
            <w:r>
              <w:t xml:space="preserve"> </w:t>
            </w:r>
            <w:proofErr w:type="spellStart"/>
            <w:r>
              <w:t>Intérieur</w:t>
            </w:r>
            <w:proofErr w:type="spellEnd"/>
            <w:r>
              <w:t xml:space="preserve"> et </w:t>
            </w:r>
            <w:proofErr w:type="spellStart"/>
            <w:r>
              <w:t>aux</w:t>
            </w:r>
            <w:proofErr w:type="spellEnd"/>
            <w:r>
              <w:t xml:space="preserve"> Fiches </w:t>
            </w:r>
            <w:proofErr w:type="spellStart"/>
            <w:r>
              <w:t>d´information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interventions</w:t>
            </w:r>
            <w:proofErr w:type="spellEnd"/>
            <w:r>
              <w:t xml:space="preserve"> en cas </w:t>
            </w:r>
            <w:proofErr w:type="spellStart"/>
            <w:r>
              <w:t>d´accidents</w:t>
            </w:r>
            <w:proofErr w:type="spellEnd"/>
            <w:r>
              <w:t xml:space="preserve"> et </w:t>
            </w: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urgences</w:t>
            </w:r>
            <w:proofErr w:type="spellEnd"/>
            <w:r>
              <w:t xml:space="preserve">. </w:t>
            </w:r>
            <w:proofErr w:type="spellStart"/>
            <w:r>
              <w:t>Supprimer</w:t>
            </w:r>
            <w:proofErr w:type="spellEnd"/>
            <w:r>
              <w:t xml:space="preserve">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d´ignition</w:t>
            </w:r>
            <w:proofErr w:type="spellEnd"/>
            <w:r>
              <w:t xml:space="preserve">. En cas </w:t>
            </w:r>
            <w:proofErr w:type="spellStart"/>
            <w:r>
              <w:t>d´incendie</w:t>
            </w:r>
            <w:proofErr w:type="spellEnd"/>
            <w:r>
              <w:t xml:space="preserve">, </w:t>
            </w:r>
            <w:proofErr w:type="spellStart"/>
            <w:r>
              <w:t>réfrigérer</w:t>
            </w:r>
            <w:proofErr w:type="spellEnd"/>
            <w:r>
              <w:t xml:space="preserve"> les </w:t>
            </w:r>
            <w:proofErr w:type="spellStart"/>
            <w:r>
              <w:t>récipients</w:t>
            </w:r>
            <w:proofErr w:type="spellEnd"/>
            <w:r>
              <w:t xml:space="preserve"> et les </w:t>
            </w:r>
            <w:proofErr w:type="spellStart"/>
            <w:r>
              <w:t>réservoirs</w:t>
            </w:r>
            <w:proofErr w:type="spellEnd"/>
            <w:r>
              <w:t xml:space="preserve"> de </w:t>
            </w:r>
            <w:proofErr w:type="spellStart"/>
            <w:r>
              <w:t>stockage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 susceptibles de </w:t>
            </w:r>
            <w:proofErr w:type="spellStart"/>
            <w:r>
              <w:t>s´enflammer</w:t>
            </w:r>
            <w:proofErr w:type="spellEnd"/>
            <w:r>
              <w:t xml:space="preserve">, et </w:t>
            </w:r>
            <w:proofErr w:type="spellStart"/>
            <w:r>
              <w:t>exploser</w:t>
            </w:r>
            <w:proofErr w:type="spellEnd"/>
            <w:r>
              <w:t xml:space="preserve"> </w:t>
            </w:r>
            <w:proofErr w:type="spellStart"/>
            <w:r>
              <w:t>résultant</w:t>
            </w:r>
            <w:proofErr w:type="spellEnd"/>
            <w:r>
              <w:t xml:space="preserve"> des </w:t>
            </w:r>
            <w:proofErr w:type="spellStart"/>
            <w:r>
              <w:t>températures</w:t>
            </w:r>
            <w:proofErr w:type="spellEnd"/>
            <w:r>
              <w:t xml:space="preserve"> </w:t>
            </w:r>
            <w:proofErr w:type="spellStart"/>
            <w:r>
              <w:t>élevées</w:t>
            </w:r>
            <w:proofErr w:type="spellEnd"/>
            <w:r>
              <w:t xml:space="preserve">. </w:t>
            </w:r>
            <w:proofErr w:type="spellStart"/>
            <w:r>
              <w:t>Éviter</w:t>
            </w:r>
            <w:proofErr w:type="spellEnd"/>
            <w:r>
              <w:t xml:space="preserve"> le </w:t>
            </w:r>
            <w:proofErr w:type="spellStart"/>
            <w:r>
              <w:t>déversement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servant</w:t>
            </w:r>
            <w:proofErr w:type="spellEnd"/>
            <w:r>
              <w:t xml:space="preserve"> à </w:t>
            </w:r>
            <w:proofErr w:type="spellStart"/>
            <w:r>
              <w:t>éteindre</w:t>
            </w:r>
            <w:proofErr w:type="spellEnd"/>
            <w:r>
              <w:t xml:space="preserve"> </w:t>
            </w:r>
            <w:proofErr w:type="spellStart"/>
            <w:r>
              <w:t>l´incendie</w:t>
            </w:r>
            <w:proofErr w:type="spellEnd"/>
            <w:r>
              <w:t xml:space="preserve"> en </w:t>
            </w:r>
            <w:proofErr w:type="spellStart"/>
            <w:r>
              <w:t>milieu</w:t>
            </w:r>
            <w:proofErr w:type="spellEnd"/>
            <w:r>
              <w:t xml:space="preserve"> </w:t>
            </w:r>
            <w:proofErr w:type="spellStart"/>
            <w:r>
              <w:t>aquatique</w:t>
            </w:r>
            <w:proofErr w:type="spellEnd"/>
            <w:r>
              <w:t>.</w:t>
            </w:r>
          </w:p>
        </w:tc>
      </w:tr>
    </w:tbl>
    <w:p w:rsidR="00577D67" w:rsidRDefault="007C721B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42" w:type="dxa"/>
          <w:left w:w="221" w:type="dxa"/>
          <w:right w:w="36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0E5120">
            <w:pPr>
              <w:spacing w:after="0" w:line="259" w:lineRule="auto"/>
              <w:ind w:left="0" w:right="0" w:firstLine="0"/>
              <w:jc w:val="left"/>
            </w:pPr>
            <w:r w:rsidRPr="000E5120">
              <w:rPr>
                <w:color w:val="FFFFFF"/>
                <w:sz w:val="19"/>
              </w:rPr>
              <w:t>RUBRIQUE 6: MESURES À PRENDRE EN CAS DE DISPERSION ACCIDENTELLE</w:t>
            </w:r>
          </w:p>
        </w:tc>
      </w:tr>
      <w:tr w:rsidR="00577D67">
        <w:trPr>
          <w:trHeight w:val="2410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Pr="000E5120" w:rsidRDefault="007C721B">
            <w:pPr>
              <w:tabs>
                <w:tab w:val="center" w:pos="3858"/>
              </w:tabs>
              <w:spacing w:after="80" w:line="259" w:lineRule="auto"/>
              <w:ind w:left="0" w:right="0" w:firstLine="0"/>
              <w:jc w:val="left"/>
              <w:rPr>
                <w:lang w:val="en-US"/>
              </w:rPr>
            </w:pPr>
            <w:r w:rsidRPr="000E5120">
              <w:rPr>
                <w:b/>
                <w:lang w:val="en-US"/>
              </w:rPr>
              <w:t>6.1</w:t>
            </w:r>
            <w:r w:rsidRPr="000E5120">
              <w:rPr>
                <w:lang w:val="en-US"/>
              </w:rPr>
              <w:t xml:space="preserve"> </w:t>
            </w:r>
            <w:r w:rsidR="000E5120">
              <w:rPr>
                <w:lang w:val="en-US"/>
              </w:rPr>
              <w:t xml:space="preserve">    </w:t>
            </w:r>
            <w:proofErr w:type="spellStart"/>
            <w:r w:rsidR="000E5120" w:rsidRPr="000E5120">
              <w:rPr>
                <w:b/>
                <w:lang w:val="en-US"/>
              </w:rPr>
              <w:t>Précautions</w:t>
            </w:r>
            <w:proofErr w:type="spellEnd"/>
            <w:r w:rsidR="000E5120" w:rsidRPr="000E5120">
              <w:rPr>
                <w:b/>
                <w:lang w:val="en-US"/>
              </w:rPr>
              <w:t xml:space="preserve"> </w:t>
            </w:r>
            <w:proofErr w:type="spellStart"/>
            <w:r w:rsidR="000E5120" w:rsidRPr="000E5120">
              <w:rPr>
                <w:b/>
                <w:lang w:val="en-US"/>
              </w:rPr>
              <w:t>individuelles</w:t>
            </w:r>
            <w:proofErr w:type="spellEnd"/>
            <w:r w:rsidR="000E5120" w:rsidRPr="000E5120">
              <w:rPr>
                <w:b/>
                <w:lang w:val="en-US"/>
              </w:rPr>
              <w:t xml:space="preserve">, </w:t>
            </w:r>
            <w:proofErr w:type="spellStart"/>
            <w:r w:rsidR="000E5120" w:rsidRPr="000E5120">
              <w:rPr>
                <w:b/>
                <w:lang w:val="en-US"/>
              </w:rPr>
              <w:t>équipement</w:t>
            </w:r>
            <w:proofErr w:type="spellEnd"/>
            <w:r w:rsidR="000E5120" w:rsidRPr="000E5120">
              <w:rPr>
                <w:b/>
                <w:lang w:val="en-US"/>
              </w:rPr>
              <w:t xml:space="preserve"> de protection et </w:t>
            </w:r>
            <w:proofErr w:type="spellStart"/>
            <w:r w:rsidR="000E5120" w:rsidRPr="000E5120">
              <w:rPr>
                <w:b/>
                <w:lang w:val="en-US"/>
              </w:rPr>
              <w:t>procédures</w:t>
            </w:r>
            <w:proofErr w:type="spellEnd"/>
            <w:r w:rsidR="000E5120" w:rsidRPr="000E5120">
              <w:rPr>
                <w:b/>
                <w:lang w:val="en-US"/>
              </w:rPr>
              <w:t xml:space="preserve"> </w:t>
            </w:r>
            <w:proofErr w:type="spellStart"/>
            <w:r w:rsidR="000E5120" w:rsidRPr="000E5120">
              <w:rPr>
                <w:b/>
                <w:lang w:val="en-US"/>
              </w:rPr>
              <w:t>d’urgence</w:t>
            </w:r>
            <w:proofErr w:type="spellEnd"/>
            <w:r w:rsidR="000E5120" w:rsidRPr="000E5120">
              <w:rPr>
                <w:b/>
                <w:lang w:val="en-US"/>
              </w:rPr>
              <w:t>:</w:t>
            </w:r>
          </w:p>
          <w:p w:rsidR="000E5120" w:rsidRDefault="000E5120" w:rsidP="000E5120">
            <w:pPr>
              <w:tabs>
                <w:tab w:val="center" w:pos="2274"/>
              </w:tabs>
              <w:spacing w:after="81" w:line="259" w:lineRule="auto"/>
              <w:ind w:left="513" w:right="0" w:firstLine="0"/>
              <w:jc w:val="left"/>
            </w:pPr>
            <w:proofErr w:type="spellStart"/>
            <w:r w:rsidRPr="000E5120">
              <w:t>Isoler</w:t>
            </w:r>
            <w:proofErr w:type="spellEnd"/>
            <w:r w:rsidRPr="000E5120">
              <w:t xml:space="preserve"> les </w:t>
            </w:r>
            <w:proofErr w:type="spellStart"/>
            <w:r w:rsidRPr="000E5120">
              <w:t>fuites</w:t>
            </w:r>
            <w:proofErr w:type="spellEnd"/>
            <w:r w:rsidRPr="000E5120">
              <w:t xml:space="preserve"> à </w:t>
            </w:r>
            <w:proofErr w:type="spellStart"/>
            <w:r w:rsidRPr="000E5120">
              <w:t>condition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qu´il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n´y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ait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pas</w:t>
            </w:r>
            <w:proofErr w:type="spellEnd"/>
            <w:r w:rsidRPr="000E5120">
              <w:t xml:space="preserve"> de risque </w:t>
            </w:r>
            <w:proofErr w:type="spellStart"/>
            <w:r w:rsidRPr="000E5120">
              <w:t>supplémentaire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pour</w:t>
            </w:r>
            <w:proofErr w:type="spellEnd"/>
            <w:r w:rsidRPr="000E5120">
              <w:t xml:space="preserve"> les </w:t>
            </w:r>
            <w:proofErr w:type="spellStart"/>
            <w:r w:rsidRPr="000E5120">
              <w:t>personnes</w:t>
            </w:r>
            <w:proofErr w:type="spellEnd"/>
            <w:r w:rsidRPr="000E5120">
              <w:t xml:space="preserve"> en </w:t>
            </w:r>
            <w:proofErr w:type="spellStart"/>
            <w:r w:rsidRPr="000E5120">
              <w:t>charge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cette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tâche</w:t>
            </w:r>
            <w:proofErr w:type="spellEnd"/>
            <w:r w:rsidRPr="000E5120">
              <w:t xml:space="preserve">. </w:t>
            </w:r>
            <w:proofErr w:type="spellStart"/>
            <w:r w:rsidRPr="000E5120">
              <w:t>Évacuer</w:t>
            </w:r>
            <w:proofErr w:type="spellEnd"/>
            <w:r w:rsidRPr="000E5120">
              <w:t xml:space="preserve"> la </w:t>
            </w:r>
            <w:proofErr w:type="spellStart"/>
            <w:r w:rsidRPr="000E5120">
              <w:t>zone</w:t>
            </w:r>
            <w:proofErr w:type="spellEnd"/>
            <w:r w:rsidRPr="000E5120">
              <w:t xml:space="preserve"> et </w:t>
            </w:r>
            <w:proofErr w:type="spellStart"/>
            <w:r w:rsidRPr="000E5120">
              <w:t>maintenir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éloignées</w:t>
            </w:r>
            <w:proofErr w:type="spellEnd"/>
            <w:r w:rsidRPr="000E5120">
              <w:t xml:space="preserve"> les </w:t>
            </w:r>
            <w:proofErr w:type="spellStart"/>
            <w:r w:rsidRPr="000E5120">
              <w:t>personnes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sans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protection</w:t>
            </w:r>
            <w:proofErr w:type="spellEnd"/>
            <w:r w:rsidRPr="000E5120">
              <w:t xml:space="preserve">. En </w:t>
            </w:r>
            <w:proofErr w:type="spellStart"/>
            <w:r w:rsidRPr="000E5120">
              <w:t>cas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contact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potentiel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avec</w:t>
            </w:r>
            <w:proofErr w:type="spellEnd"/>
            <w:r w:rsidRPr="000E5120">
              <w:t xml:space="preserve"> le </w:t>
            </w:r>
            <w:proofErr w:type="spellStart"/>
            <w:r w:rsidRPr="000E5120">
              <w:t>produit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déversé</w:t>
            </w:r>
            <w:proofErr w:type="spellEnd"/>
            <w:r w:rsidRPr="000E5120">
              <w:t xml:space="preserve">, </w:t>
            </w:r>
            <w:proofErr w:type="spellStart"/>
            <w:r w:rsidRPr="000E5120">
              <w:t>il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est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obligatoire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porter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l’équipement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protection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individuelle</w:t>
            </w:r>
            <w:proofErr w:type="spellEnd"/>
            <w:r w:rsidRPr="000E5120">
              <w:t xml:space="preserve"> (</w:t>
            </w:r>
            <w:proofErr w:type="spellStart"/>
            <w:r w:rsidRPr="000E5120">
              <w:t>Voir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chapitre</w:t>
            </w:r>
            <w:proofErr w:type="spellEnd"/>
            <w:r w:rsidRPr="000E5120">
              <w:t xml:space="preserve"> 8). </w:t>
            </w:r>
            <w:proofErr w:type="spellStart"/>
            <w:r w:rsidRPr="000E5120">
              <w:rPr>
                <w:lang w:val="en-US"/>
              </w:rPr>
              <w:t>Éviter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en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priorité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toute</w:t>
            </w:r>
            <w:proofErr w:type="spellEnd"/>
            <w:r w:rsidRPr="000E5120">
              <w:rPr>
                <w:lang w:val="en-US"/>
              </w:rPr>
              <w:t xml:space="preserve"> formation de mélanges </w:t>
            </w:r>
            <w:proofErr w:type="spellStart"/>
            <w:r w:rsidRPr="000E5120">
              <w:rPr>
                <w:lang w:val="en-US"/>
              </w:rPr>
              <w:t>vapeur</w:t>
            </w:r>
            <w:proofErr w:type="spellEnd"/>
            <w:r w:rsidRPr="000E5120">
              <w:rPr>
                <w:lang w:val="en-US"/>
              </w:rPr>
              <w:t xml:space="preserve">-air inflammables, par ventilation </w:t>
            </w:r>
            <w:proofErr w:type="spellStart"/>
            <w:r w:rsidRPr="000E5120">
              <w:rPr>
                <w:lang w:val="en-US"/>
              </w:rPr>
              <w:t>ou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utilisation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d´agent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d’Inertisation</w:t>
            </w:r>
            <w:proofErr w:type="spellEnd"/>
            <w:r w:rsidRPr="000E5120">
              <w:rPr>
                <w:lang w:val="en-US"/>
              </w:rPr>
              <w:t xml:space="preserve">. </w:t>
            </w:r>
            <w:proofErr w:type="spellStart"/>
            <w:r w:rsidRPr="000E5120">
              <w:rPr>
                <w:lang w:val="en-US"/>
              </w:rPr>
              <w:t>Supprimer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toute</w:t>
            </w:r>
            <w:proofErr w:type="spellEnd"/>
            <w:r w:rsidRPr="000E5120">
              <w:rPr>
                <w:lang w:val="en-US"/>
              </w:rPr>
              <w:t xml:space="preserve"> source </w:t>
            </w:r>
            <w:proofErr w:type="spellStart"/>
            <w:r w:rsidRPr="000E5120">
              <w:rPr>
                <w:lang w:val="en-US"/>
              </w:rPr>
              <w:t>d´ignition</w:t>
            </w:r>
            <w:proofErr w:type="spellEnd"/>
            <w:r w:rsidRPr="000E5120">
              <w:rPr>
                <w:lang w:val="en-US"/>
              </w:rPr>
              <w:t xml:space="preserve">. </w:t>
            </w:r>
            <w:proofErr w:type="spellStart"/>
            <w:r w:rsidRPr="000E5120">
              <w:t>Éliminer</w:t>
            </w:r>
            <w:proofErr w:type="spellEnd"/>
            <w:r w:rsidRPr="000E5120">
              <w:t xml:space="preserve"> les </w:t>
            </w:r>
            <w:proofErr w:type="spellStart"/>
            <w:r w:rsidRPr="000E5120">
              <w:t>décharges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électrostatiques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provoquées</w:t>
            </w:r>
            <w:proofErr w:type="spellEnd"/>
            <w:r w:rsidRPr="000E5120">
              <w:t xml:space="preserve"> par </w:t>
            </w:r>
            <w:proofErr w:type="spellStart"/>
            <w:r w:rsidRPr="000E5120">
              <w:t>l´interconnexion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toutes</w:t>
            </w:r>
            <w:proofErr w:type="spellEnd"/>
            <w:r w:rsidRPr="000E5120">
              <w:t xml:space="preserve"> les </w:t>
            </w:r>
            <w:proofErr w:type="spellStart"/>
            <w:r w:rsidRPr="000E5120">
              <w:t>surfaces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conductrices</w:t>
            </w:r>
            <w:proofErr w:type="spellEnd"/>
            <w:r w:rsidRPr="000E5120">
              <w:t xml:space="preserve"> sur </w:t>
            </w:r>
            <w:proofErr w:type="spellStart"/>
            <w:r w:rsidRPr="000E5120">
              <w:t>lesquelles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l´électricité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statique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peut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apparaître</w:t>
            </w:r>
            <w:proofErr w:type="spellEnd"/>
            <w:r w:rsidRPr="000E5120">
              <w:t xml:space="preserve">, le </w:t>
            </w:r>
            <w:proofErr w:type="spellStart"/>
            <w:r w:rsidRPr="000E5120">
              <w:t>tout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connecté</w:t>
            </w:r>
            <w:proofErr w:type="spellEnd"/>
            <w:r w:rsidRPr="000E5120">
              <w:t xml:space="preserve"> à la </w:t>
            </w:r>
            <w:proofErr w:type="spellStart"/>
            <w:r w:rsidRPr="000E5120">
              <w:t>terre</w:t>
            </w:r>
            <w:proofErr w:type="spellEnd"/>
            <w:r w:rsidRPr="000E5120">
              <w:t>.</w:t>
            </w:r>
          </w:p>
          <w:p w:rsidR="00577D67" w:rsidRPr="00F75D8D" w:rsidRDefault="007C721B" w:rsidP="000E5120">
            <w:pPr>
              <w:tabs>
                <w:tab w:val="center" w:pos="2274"/>
              </w:tabs>
              <w:spacing w:after="81" w:line="259" w:lineRule="auto"/>
              <w:ind w:left="513" w:right="0" w:hanging="513"/>
              <w:jc w:val="left"/>
              <w:rPr>
                <w:lang w:val="en-US"/>
              </w:rPr>
            </w:pPr>
            <w:r w:rsidRPr="00F75D8D">
              <w:rPr>
                <w:b/>
                <w:lang w:val="en-US"/>
              </w:rPr>
              <w:t>6.2</w:t>
            </w:r>
            <w:r w:rsidRPr="00F75D8D">
              <w:rPr>
                <w:lang w:val="en-US"/>
              </w:rPr>
              <w:t xml:space="preserve"> </w:t>
            </w:r>
            <w:r w:rsidRPr="00F75D8D">
              <w:rPr>
                <w:lang w:val="en-US"/>
              </w:rPr>
              <w:tab/>
            </w:r>
            <w:proofErr w:type="spellStart"/>
            <w:r w:rsidR="000E5120" w:rsidRPr="00F75D8D">
              <w:rPr>
                <w:b/>
                <w:lang w:val="en-US"/>
              </w:rPr>
              <w:t>Précautions</w:t>
            </w:r>
            <w:proofErr w:type="spellEnd"/>
            <w:r w:rsidR="000E5120" w:rsidRPr="00F75D8D">
              <w:rPr>
                <w:b/>
                <w:lang w:val="en-US"/>
              </w:rPr>
              <w:t xml:space="preserve"> pour la protection de </w:t>
            </w:r>
            <w:proofErr w:type="spellStart"/>
            <w:r w:rsidR="000E5120" w:rsidRPr="00F75D8D">
              <w:rPr>
                <w:b/>
                <w:lang w:val="en-US"/>
              </w:rPr>
              <w:t>l’environnement</w:t>
            </w:r>
            <w:proofErr w:type="spellEnd"/>
            <w:r w:rsidR="000E5120" w:rsidRPr="00F75D8D">
              <w:rPr>
                <w:b/>
                <w:lang w:val="en-US"/>
              </w:rPr>
              <w:t>:</w:t>
            </w:r>
            <w:r w:rsidRPr="00F75D8D">
              <w:rPr>
                <w:lang w:val="en-US"/>
              </w:rPr>
              <w:t xml:space="preserve"> </w:t>
            </w:r>
          </w:p>
          <w:p w:rsidR="000E5120" w:rsidRDefault="000E5120" w:rsidP="000E5120">
            <w:pPr>
              <w:tabs>
                <w:tab w:val="center" w:pos="2519"/>
              </w:tabs>
              <w:spacing w:after="79" w:line="259" w:lineRule="auto"/>
              <w:ind w:left="513" w:right="0" w:firstLine="0"/>
              <w:jc w:val="left"/>
            </w:pPr>
            <w:proofErr w:type="spellStart"/>
            <w:r w:rsidRPr="000E5120">
              <w:rPr>
                <w:lang w:val="en-US"/>
              </w:rPr>
              <w:t>Produit</w:t>
            </w:r>
            <w:proofErr w:type="spellEnd"/>
            <w:r w:rsidRPr="000E5120">
              <w:rPr>
                <w:lang w:val="en-US"/>
              </w:rPr>
              <w:t xml:space="preserve"> </w:t>
            </w:r>
            <w:proofErr w:type="spellStart"/>
            <w:r w:rsidRPr="000E5120">
              <w:rPr>
                <w:lang w:val="en-US"/>
              </w:rPr>
              <w:t>jugé</w:t>
            </w:r>
            <w:proofErr w:type="spellEnd"/>
            <w:r w:rsidRPr="000E5120">
              <w:rPr>
                <w:lang w:val="en-US"/>
              </w:rPr>
              <w:t xml:space="preserve"> non </w:t>
            </w:r>
            <w:proofErr w:type="spellStart"/>
            <w:r w:rsidRPr="000E5120">
              <w:rPr>
                <w:lang w:val="en-US"/>
              </w:rPr>
              <w:t>dangereux</w:t>
            </w:r>
            <w:proofErr w:type="spellEnd"/>
            <w:r w:rsidRPr="000E5120">
              <w:rPr>
                <w:lang w:val="en-US"/>
              </w:rPr>
              <w:t xml:space="preserve"> pour </w:t>
            </w:r>
            <w:proofErr w:type="spellStart"/>
            <w:r w:rsidRPr="000E5120">
              <w:rPr>
                <w:lang w:val="en-US"/>
              </w:rPr>
              <w:t>l´environnement</w:t>
            </w:r>
            <w:proofErr w:type="spellEnd"/>
            <w:r w:rsidRPr="000E5120">
              <w:rPr>
                <w:lang w:val="en-US"/>
              </w:rPr>
              <w:t xml:space="preserve">. </w:t>
            </w:r>
            <w:proofErr w:type="spellStart"/>
            <w:r w:rsidRPr="000E5120">
              <w:t>Éviter</w:t>
            </w:r>
            <w:proofErr w:type="spellEnd"/>
            <w:r w:rsidRPr="000E5120">
              <w:t xml:space="preserve"> la </w:t>
            </w:r>
            <w:proofErr w:type="spellStart"/>
            <w:r w:rsidRPr="000E5120">
              <w:t>contamination</w:t>
            </w:r>
            <w:proofErr w:type="spellEnd"/>
            <w:r w:rsidRPr="000E5120">
              <w:t xml:space="preserve"> des </w:t>
            </w:r>
            <w:proofErr w:type="spellStart"/>
            <w:r w:rsidRPr="000E5120">
              <w:t>égouts</w:t>
            </w:r>
            <w:proofErr w:type="spellEnd"/>
            <w:r w:rsidRPr="000E5120">
              <w:t xml:space="preserve">, des </w:t>
            </w:r>
            <w:proofErr w:type="spellStart"/>
            <w:r w:rsidRPr="000E5120">
              <w:t>eaux</w:t>
            </w:r>
            <w:proofErr w:type="spellEnd"/>
            <w:r w:rsidRPr="000E5120">
              <w:t xml:space="preserve"> de </w:t>
            </w:r>
            <w:proofErr w:type="spellStart"/>
            <w:r w:rsidRPr="000E5120">
              <w:t>surface</w:t>
            </w:r>
            <w:proofErr w:type="spellEnd"/>
            <w:r w:rsidRPr="000E5120">
              <w:t xml:space="preserve"> et des </w:t>
            </w:r>
            <w:proofErr w:type="spellStart"/>
            <w:r w:rsidRPr="000E5120">
              <w:t>eaux</w:t>
            </w:r>
            <w:proofErr w:type="spellEnd"/>
            <w:r w:rsidRPr="000E5120">
              <w:t xml:space="preserve"> </w:t>
            </w:r>
            <w:proofErr w:type="spellStart"/>
            <w:r w:rsidRPr="000E5120">
              <w:t>souterraines</w:t>
            </w:r>
            <w:proofErr w:type="spellEnd"/>
            <w:r w:rsidRPr="000E5120">
              <w:t>.</w:t>
            </w:r>
          </w:p>
          <w:p w:rsidR="00577D67" w:rsidRDefault="007C721B">
            <w:pPr>
              <w:spacing w:after="0" w:line="259" w:lineRule="auto"/>
              <w:ind w:left="523" w:right="0" w:firstLine="0"/>
              <w:jc w:val="left"/>
            </w:pPr>
            <w:r>
              <w:t xml:space="preserve"> </w:t>
            </w:r>
          </w:p>
        </w:tc>
      </w:tr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3E07D8">
            <w:pPr>
              <w:spacing w:after="0" w:line="259" w:lineRule="auto"/>
              <w:ind w:left="0" w:right="0" w:firstLine="0"/>
              <w:jc w:val="left"/>
            </w:pPr>
            <w:r w:rsidRPr="003E07D8">
              <w:rPr>
                <w:color w:val="FFFFFF"/>
                <w:sz w:val="19"/>
              </w:rPr>
              <w:t>RUBRIQUE 6: MESURES À PRENDRE EN CAS DE DISPERSION ACCIDENTELLE (suite)</w:t>
            </w:r>
          </w:p>
        </w:tc>
      </w:tr>
      <w:tr w:rsidR="00577D67">
        <w:trPr>
          <w:trHeight w:val="1212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3E07D8" w:rsidRDefault="003E07D8" w:rsidP="003E07D8">
            <w:pPr>
              <w:spacing w:after="33" w:line="244" w:lineRule="auto"/>
              <w:ind w:left="0" w:right="0" w:firstLine="0"/>
            </w:pPr>
            <w:r w:rsidRPr="003E07D8">
              <w:rPr>
                <w:b/>
              </w:rPr>
              <w:t xml:space="preserve">6.3 </w:t>
            </w:r>
            <w:r>
              <w:rPr>
                <w:b/>
              </w:rPr>
              <w:t xml:space="preserve">    </w:t>
            </w:r>
            <w:proofErr w:type="spellStart"/>
            <w:r w:rsidRPr="003E07D8">
              <w:rPr>
                <w:b/>
              </w:rPr>
              <w:t>Méthodes</w:t>
            </w:r>
            <w:proofErr w:type="spellEnd"/>
            <w:r w:rsidRPr="003E07D8">
              <w:rPr>
                <w:b/>
              </w:rPr>
              <w:t xml:space="preserve"> et </w:t>
            </w:r>
            <w:proofErr w:type="spellStart"/>
            <w:r w:rsidRPr="003E07D8">
              <w:rPr>
                <w:b/>
              </w:rPr>
              <w:t>matériel</w:t>
            </w:r>
            <w:proofErr w:type="spellEnd"/>
            <w:r w:rsidRPr="003E07D8">
              <w:rPr>
                <w:b/>
              </w:rPr>
              <w:t xml:space="preserve"> de </w:t>
            </w:r>
            <w:proofErr w:type="spellStart"/>
            <w:r w:rsidRPr="003E07D8">
              <w:rPr>
                <w:b/>
              </w:rPr>
              <w:t>confinement</w:t>
            </w:r>
            <w:proofErr w:type="spellEnd"/>
            <w:r w:rsidRPr="003E07D8">
              <w:rPr>
                <w:b/>
              </w:rPr>
              <w:t xml:space="preserve"> et de </w:t>
            </w:r>
            <w:proofErr w:type="spellStart"/>
            <w:proofErr w:type="gramStart"/>
            <w:r w:rsidRPr="003E07D8">
              <w:rPr>
                <w:b/>
              </w:rPr>
              <w:t>nettoyage:</w:t>
            </w:r>
            <w:r>
              <w:t>Se</w:t>
            </w:r>
            <w:proofErr w:type="spellEnd"/>
            <w:proofErr w:type="gramEnd"/>
            <w:r>
              <w:t xml:space="preserve"> recomienda:</w:t>
            </w:r>
          </w:p>
          <w:p w:rsidR="003E07D8" w:rsidRDefault="003E07D8" w:rsidP="003E07D8">
            <w:pPr>
              <w:spacing w:after="33" w:line="244" w:lineRule="auto"/>
              <w:ind w:left="523" w:right="0" w:firstLine="0"/>
            </w:pPr>
            <w:r>
              <w:t xml:space="preserve">Nous </w:t>
            </w:r>
            <w:proofErr w:type="spellStart"/>
            <w:r>
              <w:t>préconisons</w:t>
            </w:r>
            <w:proofErr w:type="spellEnd"/>
            <w:r>
              <w:t>:</w:t>
            </w:r>
          </w:p>
          <w:p w:rsidR="003E07D8" w:rsidRDefault="003E07D8" w:rsidP="003E07D8">
            <w:pPr>
              <w:tabs>
                <w:tab w:val="center" w:pos="1771"/>
              </w:tabs>
              <w:spacing w:after="85" w:line="259" w:lineRule="auto"/>
              <w:ind w:left="513" w:right="0" w:firstLine="0"/>
              <w:jc w:val="left"/>
            </w:pPr>
            <w:r>
              <w:t xml:space="preserve">Absorber le </w:t>
            </w:r>
            <w:proofErr w:type="spellStart"/>
            <w:r>
              <w:t>déversement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moyen</w:t>
            </w:r>
            <w:proofErr w:type="spellEnd"/>
            <w:r>
              <w:t xml:space="preserve"> de sable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d´un</w:t>
            </w:r>
            <w:proofErr w:type="spellEnd"/>
            <w:r>
              <w:t xml:space="preserve"> </w:t>
            </w:r>
            <w:proofErr w:type="spellStart"/>
            <w:r>
              <w:t>absorbant</w:t>
            </w:r>
            <w:proofErr w:type="spellEnd"/>
            <w:r>
              <w:t xml:space="preserve"> inerte et le </w:t>
            </w:r>
            <w:proofErr w:type="spellStart"/>
            <w:r>
              <w:t>mettre</w:t>
            </w:r>
            <w:proofErr w:type="spellEnd"/>
            <w:r>
              <w:t xml:space="preserve"> en </w:t>
            </w:r>
            <w:proofErr w:type="spellStart"/>
            <w:r>
              <w:t>lieu</w:t>
            </w:r>
            <w:proofErr w:type="spellEnd"/>
            <w:r>
              <w:t xml:space="preserve"> </w:t>
            </w:r>
            <w:proofErr w:type="spellStart"/>
            <w:r>
              <w:t>sûr</w:t>
            </w:r>
            <w:proofErr w:type="spellEnd"/>
            <w:r>
              <w:t xml:space="preserve">. Ne </w:t>
            </w:r>
            <w:proofErr w:type="spellStart"/>
            <w:r>
              <w:t>pas</w:t>
            </w:r>
            <w:proofErr w:type="spellEnd"/>
            <w:r>
              <w:t xml:space="preserve"> absorber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moyen</w:t>
            </w:r>
            <w:proofErr w:type="spellEnd"/>
            <w:r>
              <w:t xml:space="preserve"> de </w:t>
            </w:r>
            <w:proofErr w:type="spellStart"/>
            <w:r w:rsidRPr="003E07D8">
              <w:t>sciure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ou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autres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absorbants</w:t>
            </w:r>
            <w:proofErr w:type="spellEnd"/>
            <w:r w:rsidRPr="003E07D8">
              <w:t xml:space="preserve"> combustibles. </w:t>
            </w:r>
            <w:proofErr w:type="spellStart"/>
            <w:r w:rsidRPr="003E07D8">
              <w:t>Pour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toute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autre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information</w:t>
            </w:r>
            <w:proofErr w:type="spellEnd"/>
            <w:r w:rsidRPr="003E07D8">
              <w:t xml:space="preserve"> </w:t>
            </w:r>
            <w:proofErr w:type="spellStart"/>
            <w:r w:rsidRPr="003E07D8">
              <w:t>relative</w:t>
            </w:r>
            <w:proofErr w:type="spellEnd"/>
            <w:r w:rsidRPr="003E07D8">
              <w:t xml:space="preserve"> à </w:t>
            </w:r>
            <w:proofErr w:type="spellStart"/>
            <w:r w:rsidRPr="003E07D8">
              <w:t>l´élimination</w:t>
            </w:r>
            <w:proofErr w:type="spellEnd"/>
            <w:r w:rsidRPr="003E07D8">
              <w:t xml:space="preserve">, </w:t>
            </w:r>
            <w:proofErr w:type="spellStart"/>
            <w:r w:rsidRPr="003E07D8">
              <w:t>consulter</w:t>
            </w:r>
            <w:proofErr w:type="spellEnd"/>
            <w:r w:rsidRPr="003E07D8">
              <w:t xml:space="preserve"> le </w:t>
            </w:r>
            <w:proofErr w:type="spellStart"/>
            <w:r w:rsidRPr="003E07D8">
              <w:t>chapitre</w:t>
            </w:r>
            <w:proofErr w:type="spellEnd"/>
            <w:r w:rsidRPr="003E07D8">
              <w:t xml:space="preserve"> 13.</w:t>
            </w:r>
            <w:r>
              <w:t xml:space="preserve"> </w:t>
            </w:r>
          </w:p>
          <w:p w:rsidR="00577D67" w:rsidRDefault="003E07D8" w:rsidP="003E07D8">
            <w:pPr>
              <w:spacing w:after="0" w:line="259" w:lineRule="auto"/>
              <w:ind w:left="1505" w:right="0" w:hanging="1505"/>
              <w:jc w:val="left"/>
            </w:pPr>
            <w:r w:rsidRPr="003E07D8">
              <w:rPr>
                <w:b/>
              </w:rPr>
              <w:t xml:space="preserve">6.4 </w:t>
            </w:r>
            <w:r>
              <w:rPr>
                <w:b/>
              </w:rPr>
              <w:t xml:space="preserve">     </w:t>
            </w:r>
            <w:proofErr w:type="spellStart"/>
            <w:r w:rsidRPr="003E07D8">
              <w:rPr>
                <w:b/>
              </w:rPr>
              <w:t>Référence</w:t>
            </w:r>
            <w:proofErr w:type="spellEnd"/>
            <w:r w:rsidRPr="003E07D8">
              <w:rPr>
                <w:b/>
              </w:rPr>
              <w:t xml:space="preserve"> à </w:t>
            </w:r>
            <w:proofErr w:type="spellStart"/>
            <w:r w:rsidRPr="003E07D8">
              <w:rPr>
                <w:b/>
              </w:rPr>
              <w:t>d´autres</w:t>
            </w:r>
            <w:proofErr w:type="spellEnd"/>
            <w:r w:rsidRPr="003E07D8">
              <w:rPr>
                <w:b/>
              </w:rPr>
              <w:t xml:space="preserve"> rubriques:</w:t>
            </w:r>
            <w:r>
              <w:rPr>
                <w:b/>
              </w:rPr>
              <w:t xml:space="preserve"> </w:t>
            </w:r>
            <w:proofErr w:type="spellStart"/>
            <w:r w:rsidRPr="003E07D8">
              <w:t>Voir</w:t>
            </w:r>
            <w:proofErr w:type="spellEnd"/>
            <w:r w:rsidRPr="003E07D8">
              <w:t xml:space="preserve"> les </w:t>
            </w:r>
            <w:proofErr w:type="spellStart"/>
            <w:r w:rsidRPr="003E07D8">
              <w:t>articles</w:t>
            </w:r>
            <w:proofErr w:type="spellEnd"/>
            <w:r w:rsidRPr="003E07D8">
              <w:t xml:space="preserve"> 8 et 13.</w:t>
            </w:r>
          </w:p>
        </w:tc>
      </w:tr>
    </w:tbl>
    <w:p w:rsidR="00577D67" w:rsidRDefault="007C721B">
      <w:pPr>
        <w:spacing w:after="0" w:line="259" w:lineRule="auto"/>
        <w:ind w:left="0" w:right="7" w:firstLine="0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61" w:type="dxa"/>
          <w:left w:w="221" w:type="dxa"/>
          <w:right w:w="368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 w:rsidTr="008748D7">
        <w:trPr>
          <w:trHeight w:val="307"/>
        </w:trPr>
        <w:tc>
          <w:tcPr>
            <w:tcW w:w="10456" w:type="dxa"/>
            <w:shd w:val="clear" w:color="auto" w:fill="auto"/>
          </w:tcPr>
          <w:p w:rsidR="00577D67" w:rsidRDefault="00577D6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77D67" w:rsidRPr="00F75D8D" w:rsidTr="008748D7">
        <w:trPr>
          <w:trHeight w:val="7217"/>
        </w:trPr>
        <w:tc>
          <w:tcPr>
            <w:tcW w:w="10456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Look w:val="04A0" w:firstRow="1" w:lastRow="0" w:firstColumn="1" w:lastColumn="0" w:noHBand="0" w:noVBand="1"/>
            </w:tblPr>
            <w:tblGrid>
              <w:gridCol w:w="9857"/>
            </w:tblGrid>
            <w:tr w:rsidR="008748D7" w:rsidRPr="00F75D8D" w:rsidTr="008748D7">
              <w:tc>
                <w:tcPr>
                  <w:tcW w:w="9857" w:type="dxa"/>
                  <w:shd w:val="clear" w:color="auto" w:fill="4472C4" w:themeFill="accent1"/>
                </w:tcPr>
                <w:p w:rsidR="008748D7" w:rsidRPr="00F75D8D" w:rsidRDefault="008748D7" w:rsidP="00D14999">
                  <w:pPr>
                    <w:spacing w:after="74" w:line="259" w:lineRule="auto"/>
                    <w:ind w:left="0" w:right="0" w:firstLine="0"/>
                    <w:jc w:val="left"/>
                    <w:rPr>
                      <w:b/>
                      <w:lang w:val="en-US"/>
                    </w:rPr>
                  </w:pPr>
                  <w:r w:rsidRPr="00F75D8D">
                    <w:rPr>
                      <w:color w:val="FFFFFF"/>
                      <w:sz w:val="19"/>
                      <w:lang w:val="en-US"/>
                    </w:rPr>
                    <w:lastRenderedPageBreak/>
                    <w:t>RUBRIQUE 7: MANIPULATION ET STOCKAGE</w:t>
                  </w:r>
                </w:p>
              </w:tc>
            </w:tr>
          </w:tbl>
          <w:p w:rsidR="008748D7" w:rsidRPr="00F75D8D" w:rsidRDefault="008748D7" w:rsidP="00D14999">
            <w:pPr>
              <w:spacing w:after="74" w:line="259" w:lineRule="auto"/>
              <w:ind w:left="0" w:right="0" w:firstLine="0"/>
              <w:jc w:val="left"/>
              <w:rPr>
                <w:b/>
                <w:lang w:val="en-US"/>
              </w:rPr>
            </w:pPr>
          </w:p>
          <w:p w:rsidR="00D14999" w:rsidRPr="008748D7" w:rsidRDefault="00D14999" w:rsidP="00D14999">
            <w:pPr>
              <w:spacing w:after="74" w:line="259" w:lineRule="auto"/>
              <w:ind w:left="0" w:right="0" w:firstLine="0"/>
              <w:jc w:val="left"/>
              <w:rPr>
                <w:b/>
                <w:lang w:val="en-US"/>
              </w:rPr>
            </w:pPr>
            <w:r w:rsidRPr="008748D7">
              <w:rPr>
                <w:b/>
                <w:lang w:val="en-US"/>
              </w:rPr>
              <w:t xml:space="preserve">7.1        </w:t>
            </w:r>
            <w:proofErr w:type="spellStart"/>
            <w:r w:rsidRPr="008748D7">
              <w:rPr>
                <w:b/>
                <w:lang w:val="en-US"/>
              </w:rPr>
              <w:t>Précautions</w:t>
            </w:r>
            <w:proofErr w:type="spellEnd"/>
            <w:r w:rsidRPr="008748D7">
              <w:rPr>
                <w:b/>
                <w:lang w:val="en-US"/>
              </w:rPr>
              <w:t xml:space="preserve"> à prendre pour </w:t>
            </w:r>
            <w:proofErr w:type="spellStart"/>
            <w:r w:rsidRPr="008748D7">
              <w:rPr>
                <w:b/>
                <w:lang w:val="en-US"/>
              </w:rPr>
              <w:t>une</w:t>
            </w:r>
            <w:proofErr w:type="spellEnd"/>
            <w:r w:rsidRPr="008748D7">
              <w:rPr>
                <w:b/>
                <w:lang w:val="en-US"/>
              </w:rPr>
              <w:t xml:space="preserve"> manipulation sans danger:</w:t>
            </w:r>
          </w:p>
          <w:p w:rsidR="00D14999" w:rsidRDefault="00D14999" w:rsidP="00D14999">
            <w:pPr>
              <w:spacing w:after="32" w:line="243" w:lineRule="auto"/>
              <w:ind w:left="655" w:right="431" w:firstLine="0"/>
            </w:pPr>
            <w:r w:rsidRPr="00D14999">
              <w:t xml:space="preserve">A.- </w:t>
            </w:r>
            <w:proofErr w:type="spellStart"/>
            <w:r w:rsidRPr="00D14999">
              <w:t>Précautions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pour</w:t>
            </w:r>
            <w:proofErr w:type="spellEnd"/>
            <w:r w:rsidRPr="00D14999">
              <w:t xml:space="preserve"> une </w:t>
            </w:r>
            <w:proofErr w:type="spellStart"/>
            <w:r w:rsidRPr="00D14999">
              <w:t>manipulation</w:t>
            </w:r>
            <w:proofErr w:type="spellEnd"/>
            <w:r w:rsidRPr="00D14999">
              <w:t xml:space="preserve"> en </w:t>
            </w:r>
            <w:proofErr w:type="spellStart"/>
            <w:r w:rsidRPr="00D14999">
              <w:t>toute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sécurité</w:t>
            </w:r>
            <w:proofErr w:type="spellEnd"/>
            <w:r>
              <w:t xml:space="preserve">. </w:t>
            </w:r>
          </w:p>
          <w:p w:rsidR="00577D67" w:rsidRDefault="00D14999" w:rsidP="00D14999">
            <w:pPr>
              <w:spacing w:after="32" w:line="243" w:lineRule="auto"/>
              <w:ind w:left="938" w:right="431" w:firstLine="0"/>
            </w:pPr>
            <w:proofErr w:type="spellStart"/>
            <w:r w:rsidRPr="00D14999">
              <w:t>Respecter</w:t>
            </w:r>
            <w:proofErr w:type="spellEnd"/>
            <w:r w:rsidRPr="00D14999">
              <w:t xml:space="preserve"> la </w:t>
            </w:r>
            <w:proofErr w:type="spellStart"/>
            <w:r w:rsidRPr="00D14999">
              <w:t>législation</w:t>
            </w:r>
            <w:proofErr w:type="spellEnd"/>
            <w:r w:rsidRPr="00D14999">
              <w:t xml:space="preserve"> en </w:t>
            </w:r>
            <w:proofErr w:type="spellStart"/>
            <w:r w:rsidRPr="00D14999">
              <w:t>vigueur</w:t>
            </w:r>
            <w:proofErr w:type="spellEnd"/>
            <w:r w:rsidRPr="00D14999">
              <w:t xml:space="preserve"> en </w:t>
            </w:r>
            <w:proofErr w:type="spellStart"/>
            <w:r w:rsidRPr="00D14999">
              <w:t>matière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prévention</w:t>
            </w:r>
            <w:proofErr w:type="spellEnd"/>
            <w:r w:rsidRPr="00D14999">
              <w:t xml:space="preserve"> </w:t>
            </w:r>
            <w:proofErr w:type="gramStart"/>
            <w:r w:rsidRPr="00D14999">
              <w:t>des risques</w:t>
            </w:r>
            <w:proofErr w:type="gramEnd"/>
            <w:r w:rsidRPr="00D14999">
              <w:t xml:space="preserve"> </w:t>
            </w:r>
            <w:proofErr w:type="spellStart"/>
            <w:r w:rsidRPr="00D14999">
              <w:t>au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travail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Maintenir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récipients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hermétiques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Contrôler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écoulements</w:t>
            </w:r>
            <w:proofErr w:type="spellEnd"/>
            <w:r w:rsidRPr="00D14999">
              <w:t xml:space="preserve"> et </w:t>
            </w:r>
            <w:proofErr w:type="spellStart"/>
            <w:r w:rsidRPr="00D14999">
              <w:t>déchets</w:t>
            </w:r>
            <w:proofErr w:type="spellEnd"/>
            <w:r w:rsidRPr="00D14999">
              <w:t xml:space="preserve">, </w:t>
            </w:r>
            <w:proofErr w:type="spellStart"/>
            <w:r w:rsidRPr="00D14999">
              <w:t>élimination</w:t>
            </w:r>
            <w:proofErr w:type="spellEnd"/>
            <w:r w:rsidRPr="00D14999">
              <w:t xml:space="preserve"> par des </w:t>
            </w:r>
            <w:proofErr w:type="spellStart"/>
            <w:r w:rsidRPr="00D14999">
              <w:t>méthodes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sûres</w:t>
            </w:r>
            <w:proofErr w:type="spellEnd"/>
            <w:r w:rsidRPr="00D14999">
              <w:t xml:space="preserve"> (</w:t>
            </w:r>
            <w:proofErr w:type="spellStart"/>
            <w:r w:rsidRPr="00D14999">
              <w:t>chapitre</w:t>
            </w:r>
            <w:proofErr w:type="spellEnd"/>
            <w:r w:rsidRPr="00D14999">
              <w:t xml:space="preserve"> 6). </w:t>
            </w:r>
            <w:proofErr w:type="spellStart"/>
            <w:r w:rsidRPr="00D14999">
              <w:t>Éviter</w:t>
            </w:r>
            <w:proofErr w:type="spellEnd"/>
            <w:r w:rsidRPr="00D14999">
              <w:t xml:space="preserve"> le </w:t>
            </w:r>
            <w:proofErr w:type="spellStart"/>
            <w:r w:rsidRPr="00D14999">
              <w:t>déversement</w:t>
            </w:r>
            <w:proofErr w:type="spellEnd"/>
            <w:r w:rsidRPr="00D14999">
              <w:t xml:space="preserve"> libre à partir du </w:t>
            </w:r>
            <w:proofErr w:type="spellStart"/>
            <w:r w:rsidRPr="00D14999">
              <w:t>récipient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Maintenir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lieux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ordonnés</w:t>
            </w:r>
            <w:proofErr w:type="spellEnd"/>
            <w:r w:rsidRPr="00D14999">
              <w:t xml:space="preserve"> et </w:t>
            </w:r>
            <w:proofErr w:type="spellStart"/>
            <w:r w:rsidRPr="00D14999">
              <w:t>propres</w:t>
            </w:r>
            <w:proofErr w:type="spellEnd"/>
            <w:r w:rsidRPr="00D14999">
              <w:t xml:space="preserve">, </w:t>
            </w:r>
            <w:proofErr w:type="spellStart"/>
            <w:r w:rsidRPr="00D14999">
              <w:t>où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sont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manipulés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produits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dangereux</w:t>
            </w:r>
            <w:proofErr w:type="spellEnd"/>
            <w:r>
              <w:t>.</w:t>
            </w:r>
          </w:p>
          <w:p w:rsidR="00D14999" w:rsidRPr="00F75D8D" w:rsidRDefault="00D14999" w:rsidP="00D14999">
            <w:pPr>
              <w:spacing w:after="29" w:line="244" w:lineRule="auto"/>
              <w:ind w:left="938" w:right="53" w:hanging="283"/>
              <w:rPr>
                <w:lang w:val="en-US"/>
              </w:rPr>
            </w:pPr>
            <w:r w:rsidRPr="00D14999">
              <w:rPr>
                <w:lang w:val="en-US"/>
              </w:rPr>
              <w:t xml:space="preserve">B.- </w:t>
            </w:r>
            <w:proofErr w:type="spellStart"/>
            <w:r w:rsidRPr="00D14999">
              <w:rPr>
                <w:lang w:val="en-US"/>
              </w:rPr>
              <w:t>Recommandations</w:t>
            </w:r>
            <w:proofErr w:type="spellEnd"/>
            <w:r w:rsidRPr="00D14999">
              <w:rPr>
                <w:lang w:val="en-US"/>
              </w:rPr>
              <w:t xml:space="preserve"> techniques pour la </w:t>
            </w:r>
            <w:proofErr w:type="spellStart"/>
            <w:r w:rsidRPr="00D14999">
              <w:rPr>
                <w:lang w:val="en-US"/>
              </w:rPr>
              <w:t>prévention</w:t>
            </w:r>
            <w:proofErr w:type="spellEnd"/>
            <w:r w:rsidRPr="00D14999">
              <w:rPr>
                <w:lang w:val="en-US"/>
              </w:rPr>
              <w:t xml:space="preserve"> des </w:t>
            </w:r>
            <w:proofErr w:type="spellStart"/>
            <w:r w:rsidRPr="00D14999">
              <w:rPr>
                <w:lang w:val="en-US"/>
              </w:rPr>
              <w:t>incendies</w:t>
            </w:r>
            <w:proofErr w:type="spellEnd"/>
            <w:r w:rsidRPr="00D14999">
              <w:rPr>
                <w:lang w:val="en-US"/>
              </w:rPr>
              <w:t xml:space="preserve"> et des explosions. </w:t>
            </w:r>
          </w:p>
          <w:p w:rsidR="00577D67" w:rsidRDefault="00D14999" w:rsidP="00D14999">
            <w:pPr>
              <w:spacing w:after="29" w:line="244" w:lineRule="auto"/>
              <w:ind w:left="938" w:right="53" w:hanging="283"/>
            </w:pPr>
            <w:r w:rsidRPr="00F75D8D">
              <w:rPr>
                <w:lang w:val="en-US"/>
              </w:rPr>
              <w:t xml:space="preserve">     </w:t>
            </w:r>
            <w:proofErr w:type="spellStart"/>
            <w:r w:rsidRPr="00D14999">
              <w:t>Éviter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l´évaporation</w:t>
            </w:r>
            <w:proofErr w:type="spellEnd"/>
            <w:r w:rsidRPr="00D14999">
              <w:t xml:space="preserve"> du </w:t>
            </w:r>
            <w:proofErr w:type="spellStart"/>
            <w:r w:rsidRPr="00D14999">
              <w:t>produit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étant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donné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qu´il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contient</w:t>
            </w:r>
            <w:proofErr w:type="spellEnd"/>
            <w:r w:rsidRPr="00D14999">
              <w:t xml:space="preserve"> des </w:t>
            </w:r>
            <w:proofErr w:type="spellStart"/>
            <w:r w:rsidRPr="00D14999">
              <w:t>substances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inflammables</w:t>
            </w:r>
            <w:proofErr w:type="spellEnd"/>
            <w:r w:rsidRPr="00D14999">
              <w:t xml:space="preserve">, </w:t>
            </w:r>
            <w:proofErr w:type="spellStart"/>
            <w:r w:rsidRPr="00D14999">
              <w:t>pouvant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créer</w:t>
            </w:r>
            <w:proofErr w:type="spellEnd"/>
            <w:r w:rsidRPr="00D14999">
              <w:t xml:space="preserve"> des </w:t>
            </w:r>
            <w:proofErr w:type="spellStart"/>
            <w:r w:rsidRPr="00D14999">
              <w:t>mélanges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vapeur</w:t>
            </w:r>
            <w:proofErr w:type="spellEnd"/>
            <w:r w:rsidRPr="00D14999">
              <w:t xml:space="preserve">/air </w:t>
            </w:r>
            <w:proofErr w:type="spellStart"/>
            <w:r w:rsidRPr="00D14999">
              <w:t>inflammables</w:t>
            </w:r>
            <w:proofErr w:type="spellEnd"/>
            <w:r w:rsidRPr="00D14999">
              <w:t xml:space="preserve"> en </w:t>
            </w:r>
            <w:proofErr w:type="spellStart"/>
            <w:r w:rsidRPr="00D14999">
              <w:t>présence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sources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d´ignition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Contrôler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sources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d´ignition</w:t>
            </w:r>
            <w:proofErr w:type="spellEnd"/>
            <w:r w:rsidRPr="00D14999">
              <w:t>. (</w:t>
            </w:r>
            <w:proofErr w:type="spellStart"/>
            <w:r w:rsidRPr="00D14999">
              <w:t>téléphones</w:t>
            </w:r>
            <w:proofErr w:type="spellEnd"/>
            <w:r w:rsidRPr="00D14999">
              <w:t xml:space="preserve"> portables, </w:t>
            </w:r>
            <w:proofErr w:type="spellStart"/>
            <w:proofErr w:type="gramStart"/>
            <w:r w:rsidRPr="00D14999">
              <w:t>étincelles</w:t>
            </w:r>
            <w:proofErr w:type="spellEnd"/>
            <w:r w:rsidRPr="00D14999">
              <w:t>,…</w:t>
            </w:r>
            <w:proofErr w:type="gramEnd"/>
            <w:r w:rsidRPr="00D14999">
              <w:t xml:space="preserve">) et </w:t>
            </w:r>
            <w:proofErr w:type="spellStart"/>
            <w:r w:rsidRPr="00D14999">
              <w:t>transvaser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lentement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pour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éviter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causer</w:t>
            </w:r>
            <w:proofErr w:type="spellEnd"/>
            <w:r w:rsidRPr="00D14999">
              <w:t xml:space="preserve"> des </w:t>
            </w:r>
            <w:proofErr w:type="spellStart"/>
            <w:r w:rsidRPr="00D14999">
              <w:t>décharges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électrostatiques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Éviter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toute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projection</w:t>
            </w:r>
            <w:proofErr w:type="spellEnd"/>
            <w:r w:rsidRPr="00D14999">
              <w:t xml:space="preserve"> et </w:t>
            </w:r>
            <w:proofErr w:type="spellStart"/>
            <w:r w:rsidRPr="00D14999">
              <w:t>pulvérisation</w:t>
            </w:r>
            <w:proofErr w:type="spellEnd"/>
            <w:r w:rsidRPr="00D14999">
              <w:t xml:space="preserve">. </w:t>
            </w:r>
            <w:proofErr w:type="spellStart"/>
            <w:r w:rsidRPr="00D14999">
              <w:t>Consulter</w:t>
            </w:r>
            <w:proofErr w:type="spellEnd"/>
            <w:r w:rsidRPr="00D14999">
              <w:t xml:space="preserve"> le </w:t>
            </w:r>
            <w:proofErr w:type="spellStart"/>
            <w:r w:rsidRPr="00D14999">
              <w:t>chapitre</w:t>
            </w:r>
            <w:proofErr w:type="spellEnd"/>
            <w:r w:rsidRPr="00D14999">
              <w:t xml:space="preserve"> 10 </w:t>
            </w:r>
            <w:proofErr w:type="spellStart"/>
            <w:r w:rsidRPr="00D14999">
              <w:t>concernant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conditions</w:t>
            </w:r>
            <w:proofErr w:type="spellEnd"/>
            <w:r w:rsidRPr="00D14999">
              <w:t xml:space="preserve"> et les </w:t>
            </w:r>
            <w:proofErr w:type="spellStart"/>
            <w:r w:rsidRPr="00D14999">
              <w:t>matières</w:t>
            </w:r>
            <w:proofErr w:type="spellEnd"/>
            <w:r w:rsidRPr="00D14999">
              <w:t xml:space="preserve"> à </w:t>
            </w:r>
            <w:proofErr w:type="spellStart"/>
            <w:r w:rsidRPr="00D14999">
              <w:t>éviter</w:t>
            </w:r>
            <w:proofErr w:type="spellEnd"/>
            <w:r w:rsidRPr="00D14999">
              <w:t>.</w:t>
            </w:r>
          </w:p>
          <w:p w:rsidR="00D14999" w:rsidRPr="00F75D8D" w:rsidRDefault="00D14999" w:rsidP="00D14999">
            <w:pPr>
              <w:tabs>
                <w:tab w:val="center" w:pos="3783"/>
              </w:tabs>
              <w:spacing w:after="87" w:line="259" w:lineRule="auto"/>
              <w:ind w:left="655" w:right="0" w:firstLine="0"/>
              <w:jc w:val="left"/>
              <w:rPr>
                <w:lang w:val="en-US"/>
              </w:rPr>
            </w:pPr>
            <w:r w:rsidRPr="00F75D8D">
              <w:rPr>
                <w:lang w:val="en-US"/>
              </w:rPr>
              <w:t xml:space="preserve">C.- </w:t>
            </w:r>
            <w:proofErr w:type="spellStart"/>
            <w:r w:rsidRPr="00F75D8D">
              <w:rPr>
                <w:lang w:val="en-US"/>
              </w:rPr>
              <w:t>Recommandations</w:t>
            </w:r>
            <w:proofErr w:type="spellEnd"/>
            <w:r w:rsidRPr="00F75D8D">
              <w:rPr>
                <w:lang w:val="en-US"/>
              </w:rPr>
              <w:t xml:space="preserve"> techniques pour la </w:t>
            </w:r>
            <w:proofErr w:type="spellStart"/>
            <w:r w:rsidRPr="00F75D8D">
              <w:rPr>
                <w:lang w:val="en-US"/>
              </w:rPr>
              <w:t>prévention</w:t>
            </w:r>
            <w:proofErr w:type="spellEnd"/>
            <w:r w:rsidRPr="00F75D8D">
              <w:rPr>
                <w:lang w:val="en-US"/>
              </w:rPr>
              <w:t xml:space="preserve"> des </w:t>
            </w:r>
            <w:proofErr w:type="spellStart"/>
            <w:proofErr w:type="gramStart"/>
            <w:r w:rsidRPr="00F75D8D">
              <w:rPr>
                <w:lang w:val="en-US"/>
              </w:rPr>
              <w:t>risques</w:t>
            </w:r>
            <w:proofErr w:type="spellEnd"/>
            <w:r w:rsidRPr="00F75D8D">
              <w:rPr>
                <w:lang w:val="en-US"/>
              </w:rPr>
              <w:t xml:space="preserve">  </w:t>
            </w:r>
            <w:proofErr w:type="spellStart"/>
            <w:r w:rsidRPr="00F75D8D">
              <w:rPr>
                <w:lang w:val="en-US"/>
              </w:rPr>
              <w:t>ergonomiques</w:t>
            </w:r>
            <w:proofErr w:type="spellEnd"/>
            <w:proofErr w:type="gramEnd"/>
            <w:r w:rsidRPr="00F75D8D">
              <w:rPr>
                <w:lang w:val="en-US"/>
              </w:rPr>
              <w:t xml:space="preserve"> et </w:t>
            </w:r>
            <w:proofErr w:type="spellStart"/>
            <w:r w:rsidRPr="00F75D8D">
              <w:rPr>
                <w:lang w:val="en-US"/>
              </w:rPr>
              <w:t>toxicologiques</w:t>
            </w:r>
            <w:proofErr w:type="spellEnd"/>
            <w:r w:rsidRPr="00F75D8D">
              <w:rPr>
                <w:lang w:val="en-US"/>
              </w:rPr>
              <w:t>.</w:t>
            </w:r>
          </w:p>
          <w:p w:rsidR="00D14999" w:rsidRDefault="00D14999" w:rsidP="00D14999">
            <w:pPr>
              <w:tabs>
                <w:tab w:val="center" w:pos="3783"/>
              </w:tabs>
              <w:spacing w:after="87" w:line="259" w:lineRule="auto"/>
              <w:ind w:left="938" w:right="0" w:firstLine="0"/>
              <w:jc w:val="left"/>
            </w:pPr>
            <w:proofErr w:type="spellStart"/>
            <w:r w:rsidRPr="00D14999">
              <w:t>Pour</w:t>
            </w:r>
            <w:proofErr w:type="spellEnd"/>
            <w:r w:rsidRPr="00D14999">
              <w:t xml:space="preserve"> le </w:t>
            </w:r>
            <w:proofErr w:type="spellStart"/>
            <w:r w:rsidRPr="00D14999">
              <w:t>contrôle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l’exposition</w:t>
            </w:r>
            <w:proofErr w:type="spellEnd"/>
            <w:r w:rsidRPr="00D14999">
              <w:t xml:space="preserve">, </w:t>
            </w:r>
            <w:proofErr w:type="spellStart"/>
            <w:r w:rsidRPr="00D14999">
              <w:t>consulter</w:t>
            </w:r>
            <w:proofErr w:type="spellEnd"/>
            <w:r w:rsidRPr="00D14999">
              <w:t xml:space="preserve"> la rubrique 8. Ne </w:t>
            </w:r>
            <w:proofErr w:type="spellStart"/>
            <w:r w:rsidRPr="00D14999">
              <w:t>pas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manger</w:t>
            </w:r>
            <w:proofErr w:type="spellEnd"/>
            <w:r w:rsidRPr="00D14999">
              <w:t xml:space="preserve">, </w:t>
            </w:r>
            <w:proofErr w:type="spellStart"/>
            <w:r w:rsidRPr="00D14999">
              <w:t>boire</w:t>
            </w:r>
            <w:proofErr w:type="spellEnd"/>
            <w:r w:rsidRPr="00D14999">
              <w:t xml:space="preserve"> et </w:t>
            </w:r>
            <w:proofErr w:type="spellStart"/>
            <w:r w:rsidRPr="00D14999">
              <w:t>fumer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dans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zones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travail</w:t>
            </w:r>
            <w:proofErr w:type="spellEnd"/>
            <w:r w:rsidRPr="00D14999">
              <w:t xml:space="preserve">; se </w:t>
            </w:r>
            <w:proofErr w:type="spellStart"/>
            <w:r w:rsidRPr="00D14999">
              <w:t>laver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mains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après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chaque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utilisation</w:t>
            </w:r>
            <w:proofErr w:type="spellEnd"/>
            <w:r w:rsidRPr="00D14999">
              <w:t xml:space="preserve">; </w:t>
            </w:r>
            <w:proofErr w:type="spellStart"/>
            <w:r w:rsidRPr="00D14999">
              <w:t>enlever</w:t>
            </w:r>
            <w:proofErr w:type="spellEnd"/>
            <w:r w:rsidRPr="00D14999">
              <w:t xml:space="preserve"> les </w:t>
            </w:r>
            <w:proofErr w:type="spellStart"/>
            <w:r w:rsidRPr="00D14999">
              <w:t>vêtements</w:t>
            </w:r>
            <w:proofErr w:type="spellEnd"/>
            <w:r w:rsidRPr="00D14999">
              <w:t xml:space="preserve"> et </w:t>
            </w:r>
            <w:proofErr w:type="spellStart"/>
            <w:r w:rsidRPr="00D14999">
              <w:t>l’équipement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protection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contaminés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avant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d’entrer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dans</w:t>
            </w:r>
            <w:proofErr w:type="spellEnd"/>
            <w:r w:rsidRPr="00D14999">
              <w:t xml:space="preserve"> une </w:t>
            </w:r>
            <w:proofErr w:type="spellStart"/>
            <w:r w:rsidRPr="00D14999">
              <w:t>zone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restauration</w:t>
            </w:r>
            <w:proofErr w:type="spellEnd"/>
            <w:r>
              <w:t>.</w:t>
            </w:r>
          </w:p>
          <w:p w:rsidR="00D14999" w:rsidRDefault="00D14999" w:rsidP="00D14999">
            <w:pPr>
              <w:tabs>
                <w:tab w:val="center" w:pos="3783"/>
              </w:tabs>
              <w:spacing w:after="87" w:line="259" w:lineRule="auto"/>
              <w:ind w:left="655" w:right="0" w:firstLine="0"/>
              <w:jc w:val="left"/>
              <w:rPr>
                <w:lang w:val="en-US"/>
              </w:rPr>
            </w:pPr>
            <w:r w:rsidRPr="00D14999">
              <w:rPr>
                <w:lang w:val="en-US"/>
              </w:rPr>
              <w:t xml:space="preserve">D.- </w:t>
            </w:r>
            <w:proofErr w:type="spellStart"/>
            <w:r w:rsidRPr="00D14999">
              <w:rPr>
                <w:lang w:val="en-US"/>
              </w:rPr>
              <w:t>Recommandations</w:t>
            </w:r>
            <w:proofErr w:type="spellEnd"/>
            <w:r w:rsidRPr="00D14999">
              <w:rPr>
                <w:lang w:val="en-US"/>
              </w:rPr>
              <w:t xml:space="preserve"> techniques pour la </w:t>
            </w:r>
            <w:proofErr w:type="spellStart"/>
            <w:r w:rsidRPr="00D14999">
              <w:rPr>
                <w:lang w:val="en-US"/>
              </w:rPr>
              <w:t>prévention</w:t>
            </w:r>
            <w:proofErr w:type="spellEnd"/>
            <w:r w:rsidRPr="00D14999">
              <w:rPr>
                <w:lang w:val="en-US"/>
              </w:rPr>
              <w:t xml:space="preserve"> des </w:t>
            </w:r>
            <w:proofErr w:type="spellStart"/>
            <w:r w:rsidRPr="00D14999">
              <w:rPr>
                <w:lang w:val="en-US"/>
              </w:rPr>
              <w:t>risques</w:t>
            </w:r>
            <w:proofErr w:type="spellEnd"/>
            <w:r w:rsidRPr="00D14999">
              <w:rPr>
                <w:lang w:val="en-US"/>
              </w:rPr>
              <w:t xml:space="preserve">   </w:t>
            </w:r>
            <w:proofErr w:type="spellStart"/>
            <w:r w:rsidRPr="00D14999">
              <w:rPr>
                <w:lang w:val="en-US"/>
              </w:rPr>
              <w:t>environnementaux</w:t>
            </w:r>
            <w:proofErr w:type="spellEnd"/>
            <w:r>
              <w:rPr>
                <w:lang w:val="en-US"/>
              </w:rPr>
              <w:t>.</w:t>
            </w:r>
          </w:p>
          <w:p w:rsidR="00D14999" w:rsidRPr="00D14999" w:rsidRDefault="00D14999" w:rsidP="00D14999">
            <w:pPr>
              <w:tabs>
                <w:tab w:val="center" w:pos="3783"/>
              </w:tabs>
              <w:spacing w:after="87" w:line="259" w:lineRule="auto"/>
              <w:ind w:left="655" w:right="0" w:firstLine="0"/>
              <w:jc w:val="left"/>
            </w:pPr>
            <w:proofErr w:type="spellStart"/>
            <w:r w:rsidRPr="00D14999">
              <w:t>Il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est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recommandé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disposer</w:t>
            </w:r>
            <w:proofErr w:type="spellEnd"/>
            <w:r w:rsidRPr="00D14999">
              <w:t xml:space="preserve"> de </w:t>
            </w:r>
            <w:proofErr w:type="spellStart"/>
            <w:r w:rsidRPr="00D14999">
              <w:t>matériel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absorbant</w:t>
            </w:r>
            <w:proofErr w:type="spellEnd"/>
            <w:r w:rsidRPr="00D14999">
              <w:t xml:space="preserve"> à </w:t>
            </w:r>
            <w:proofErr w:type="spellStart"/>
            <w:r w:rsidRPr="00D14999">
              <w:t>proximité</w:t>
            </w:r>
            <w:proofErr w:type="spellEnd"/>
            <w:r w:rsidRPr="00D14999">
              <w:t xml:space="preserve"> du </w:t>
            </w:r>
            <w:proofErr w:type="spellStart"/>
            <w:r w:rsidRPr="00D14999">
              <w:t>produit</w:t>
            </w:r>
            <w:proofErr w:type="spellEnd"/>
            <w:r w:rsidRPr="00D14999">
              <w:t xml:space="preserve"> (</w:t>
            </w:r>
            <w:proofErr w:type="spellStart"/>
            <w:r w:rsidRPr="00D14999">
              <w:t>Voir</w:t>
            </w:r>
            <w:proofErr w:type="spellEnd"/>
            <w:r w:rsidRPr="00D14999">
              <w:t xml:space="preserve"> </w:t>
            </w:r>
            <w:proofErr w:type="spellStart"/>
            <w:r w:rsidRPr="00D14999">
              <w:t>chapitre</w:t>
            </w:r>
            <w:proofErr w:type="spellEnd"/>
            <w:r w:rsidRPr="00D14999">
              <w:t xml:space="preserve"> 6.3)</w:t>
            </w:r>
          </w:p>
          <w:p w:rsidR="00D14999" w:rsidRPr="00D14999" w:rsidRDefault="00D14999">
            <w:pPr>
              <w:tabs>
                <w:tab w:val="center" w:pos="3783"/>
              </w:tabs>
              <w:spacing w:after="87" w:line="259" w:lineRule="auto"/>
              <w:ind w:left="0" w:right="0" w:firstLine="0"/>
              <w:jc w:val="left"/>
              <w:rPr>
                <w:b/>
              </w:rPr>
            </w:pPr>
          </w:p>
          <w:p w:rsidR="00D14999" w:rsidRPr="00F75D8D" w:rsidRDefault="00D14999" w:rsidP="00D14999">
            <w:pPr>
              <w:spacing w:after="0" w:line="353" w:lineRule="auto"/>
              <w:ind w:left="371" w:right="3" w:hanging="269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 xml:space="preserve">7.2      Conditions d’un stockage </w:t>
            </w:r>
            <w:proofErr w:type="spellStart"/>
            <w:r w:rsidRPr="00F75D8D">
              <w:rPr>
                <w:b/>
                <w:lang w:val="en-US"/>
              </w:rPr>
              <w:t>sûr</w:t>
            </w:r>
            <w:proofErr w:type="spellEnd"/>
            <w:r w:rsidRPr="00F75D8D">
              <w:rPr>
                <w:b/>
                <w:lang w:val="en-US"/>
              </w:rPr>
              <w:t xml:space="preserve">, y </w:t>
            </w:r>
            <w:proofErr w:type="spellStart"/>
            <w:r w:rsidRPr="00F75D8D">
              <w:rPr>
                <w:b/>
                <w:lang w:val="en-US"/>
              </w:rPr>
              <w:t>compris</w:t>
            </w:r>
            <w:proofErr w:type="spellEnd"/>
            <w:r w:rsidRPr="00F75D8D">
              <w:rPr>
                <w:b/>
                <w:lang w:val="en-US"/>
              </w:rPr>
              <w:t xml:space="preserve"> </w:t>
            </w:r>
            <w:proofErr w:type="spellStart"/>
            <w:r w:rsidRPr="00F75D8D">
              <w:rPr>
                <w:b/>
                <w:lang w:val="en-US"/>
              </w:rPr>
              <w:t>d’éventuelles</w:t>
            </w:r>
            <w:proofErr w:type="spellEnd"/>
            <w:r w:rsidRPr="00F75D8D">
              <w:rPr>
                <w:b/>
                <w:lang w:val="en-US"/>
              </w:rPr>
              <w:t xml:space="preserve"> </w:t>
            </w:r>
            <w:proofErr w:type="spellStart"/>
            <w:r w:rsidRPr="00F75D8D">
              <w:rPr>
                <w:b/>
                <w:lang w:val="en-US"/>
              </w:rPr>
              <w:t>incompatibilités</w:t>
            </w:r>
            <w:proofErr w:type="spellEnd"/>
            <w:r w:rsidRPr="00F75D8D">
              <w:rPr>
                <w:b/>
                <w:lang w:val="en-US"/>
              </w:rPr>
              <w:t>:</w:t>
            </w:r>
          </w:p>
          <w:p w:rsidR="00577D67" w:rsidRPr="00D14999" w:rsidRDefault="00D14999">
            <w:pPr>
              <w:tabs>
                <w:tab w:val="center" w:pos="1263"/>
                <w:tab w:val="center" w:pos="3199"/>
              </w:tabs>
              <w:spacing w:after="80" w:line="259" w:lineRule="auto"/>
              <w:ind w:left="0" w:right="0" w:firstLine="0"/>
              <w:jc w:val="left"/>
              <w:rPr>
                <w:lang w:val="en-US"/>
              </w:rPr>
            </w:pPr>
            <w:r w:rsidRPr="00D14999">
              <w:rPr>
                <w:lang w:val="en-US"/>
              </w:rPr>
              <w:t xml:space="preserve">A.- </w:t>
            </w:r>
            <w:proofErr w:type="spellStart"/>
            <w:r w:rsidRPr="00D14999">
              <w:rPr>
                <w:lang w:val="en-US"/>
              </w:rPr>
              <w:t>Mesures</w:t>
            </w:r>
            <w:proofErr w:type="spellEnd"/>
            <w:r w:rsidRPr="00D14999">
              <w:rPr>
                <w:lang w:val="en-US"/>
              </w:rPr>
              <w:t xml:space="preserve"> techniques de stockage</w:t>
            </w:r>
            <w:r w:rsidR="007C721B" w:rsidRPr="00D14999">
              <w:rPr>
                <w:lang w:val="en-US"/>
              </w:rPr>
              <w:t xml:space="preserve"> </w:t>
            </w:r>
          </w:p>
          <w:p w:rsidR="00D14999" w:rsidRPr="00F75D8D" w:rsidRDefault="00D14999">
            <w:pPr>
              <w:spacing w:after="69" w:line="259" w:lineRule="auto"/>
              <w:ind w:left="526" w:right="0" w:firstLine="0"/>
              <w:jc w:val="left"/>
              <w:rPr>
                <w:lang w:val="en-US"/>
              </w:rPr>
            </w:pPr>
            <w:proofErr w:type="spellStart"/>
            <w:r w:rsidRPr="00F75D8D">
              <w:rPr>
                <w:lang w:val="en-US"/>
              </w:rPr>
              <w:t>Température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minimale</w:t>
            </w:r>
            <w:proofErr w:type="spellEnd"/>
            <w:r w:rsidRPr="00F75D8D">
              <w:rPr>
                <w:lang w:val="en-US"/>
              </w:rPr>
              <w:t xml:space="preserve">: 5 ºC </w:t>
            </w:r>
          </w:p>
          <w:p w:rsidR="00D14999" w:rsidRPr="00F75D8D" w:rsidRDefault="00D14999">
            <w:pPr>
              <w:spacing w:after="69" w:line="259" w:lineRule="auto"/>
              <w:ind w:left="526" w:right="0" w:firstLine="0"/>
              <w:jc w:val="left"/>
              <w:rPr>
                <w:lang w:val="en-US"/>
              </w:rPr>
            </w:pPr>
            <w:proofErr w:type="spellStart"/>
            <w:r w:rsidRPr="00F75D8D">
              <w:rPr>
                <w:lang w:val="en-US"/>
              </w:rPr>
              <w:t>Température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maximale</w:t>
            </w:r>
            <w:proofErr w:type="spellEnd"/>
            <w:r w:rsidRPr="00F75D8D">
              <w:rPr>
                <w:lang w:val="en-US"/>
              </w:rPr>
              <w:t xml:space="preserve">: 30 ºC </w:t>
            </w:r>
          </w:p>
          <w:p w:rsidR="00D14999" w:rsidRPr="00F75D8D" w:rsidRDefault="00D14999">
            <w:pPr>
              <w:spacing w:after="69" w:line="259" w:lineRule="auto"/>
              <w:ind w:left="526" w:right="0" w:firstLine="0"/>
              <w:jc w:val="left"/>
              <w:rPr>
                <w:lang w:val="en-US"/>
              </w:rPr>
            </w:pPr>
            <w:r w:rsidRPr="00F75D8D">
              <w:rPr>
                <w:lang w:val="en-US"/>
              </w:rPr>
              <w:t xml:space="preserve">Durée </w:t>
            </w:r>
            <w:proofErr w:type="spellStart"/>
            <w:r w:rsidRPr="00F75D8D">
              <w:rPr>
                <w:lang w:val="en-US"/>
              </w:rPr>
              <w:t>maximale</w:t>
            </w:r>
            <w:proofErr w:type="spellEnd"/>
            <w:r w:rsidRPr="00F75D8D">
              <w:rPr>
                <w:lang w:val="en-US"/>
              </w:rPr>
              <w:t xml:space="preserve">: 6 </w:t>
            </w:r>
            <w:proofErr w:type="spellStart"/>
            <w:r w:rsidRPr="00F75D8D">
              <w:rPr>
                <w:lang w:val="en-US"/>
              </w:rPr>
              <w:t>mois</w:t>
            </w:r>
            <w:proofErr w:type="spellEnd"/>
          </w:p>
          <w:p w:rsidR="00577D67" w:rsidRPr="00D14999" w:rsidRDefault="007C721B" w:rsidP="00D14999">
            <w:pPr>
              <w:spacing w:after="69" w:line="259" w:lineRule="auto"/>
              <w:ind w:left="0" w:right="0" w:firstLine="0"/>
              <w:jc w:val="left"/>
              <w:rPr>
                <w:lang w:val="en-US"/>
              </w:rPr>
            </w:pPr>
            <w:r w:rsidRPr="00D14999">
              <w:rPr>
                <w:lang w:val="en-US"/>
              </w:rPr>
              <w:t xml:space="preserve">B.- </w:t>
            </w:r>
            <w:r w:rsidR="00D14999" w:rsidRPr="00D14999">
              <w:rPr>
                <w:lang w:val="en-US"/>
              </w:rPr>
              <w:t xml:space="preserve">Conditions </w:t>
            </w:r>
            <w:proofErr w:type="spellStart"/>
            <w:r w:rsidR="00D14999" w:rsidRPr="00D14999">
              <w:rPr>
                <w:lang w:val="en-US"/>
              </w:rPr>
              <w:t>générales</w:t>
            </w:r>
            <w:proofErr w:type="spellEnd"/>
            <w:r w:rsidR="00D14999" w:rsidRPr="00D14999">
              <w:rPr>
                <w:lang w:val="en-US"/>
              </w:rPr>
              <w:t xml:space="preserve"> de stockage</w:t>
            </w:r>
            <w:r w:rsidRPr="00D14999">
              <w:rPr>
                <w:lang w:val="en-US"/>
              </w:rPr>
              <w:t xml:space="preserve">. </w:t>
            </w:r>
          </w:p>
          <w:p w:rsidR="00D14999" w:rsidRPr="00D20E16" w:rsidRDefault="00D14999" w:rsidP="00D14999">
            <w:pPr>
              <w:tabs>
                <w:tab w:val="center" w:pos="1529"/>
              </w:tabs>
              <w:spacing w:after="78" w:line="259" w:lineRule="auto"/>
              <w:ind w:left="513" w:right="0" w:firstLine="0"/>
              <w:jc w:val="left"/>
              <w:rPr>
                <w:lang w:val="en-US"/>
              </w:rPr>
            </w:pPr>
            <w:proofErr w:type="spellStart"/>
            <w:r w:rsidRPr="00D14999">
              <w:rPr>
                <w:lang w:val="en-US"/>
              </w:rPr>
              <w:t>Éviter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toutes</w:t>
            </w:r>
            <w:proofErr w:type="spellEnd"/>
            <w:r w:rsidRPr="00D14999">
              <w:rPr>
                <w:lang w:val="en-US"/>
              </w:rPr>
              <w:t xml:space="preserve"> sources de </w:t>
            </w:r>
            <w:proofErr w:type="spellStart"/>
            <w:r w:rsidRPr="00D14999">
              <w:rPr>
                <w:lang w:val="en-US"/>
              </w:rPr>
              <w:t>chaleur</w:t>
            </w:r>
            <w:proofErr w:type="spellEnd"/>
            <w:r w:rsidRPr="00D14999">
              <w:rPr>
                <w:lang w:val="en-US"/>
              </w:rPr>
              <w:t xml:space="preserve">, radiation, </w:t>
            </w:r>
            <w:proofErr w:type="spellStart"/>
            <w:r w:rsidRPr="00D14999">
              <w:rPr>
                <w:lang w:val="en-US"/>
              </w:rPr>
              <w:t>électricité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statique</w:t>
            </w:r>
            <w:proofErr w:type="spellEnd"/>
            <w:r w:rsidRPr="00D14999">
              <w:rPr>
                <w:lang w:val="en-US"/>
              </w:rPr>
              <w:t xml:space="preserve"> et tout contact avec</w:t>
            </w:r>
            <w:r w:rsidR="00D20E16">
              <w:rPr>
                <w:lang w:val="en-US"/>
              </w:rPr>
              <w:t xml:space="preserve"> </w:t>
            </w:r>
            <w:r w:rsidRPr="00D14999">
              <w:rPr>
                <w:lang w:val="en-US"/>
              </w:rPr>
              <w:t xml:space="preserve">des aliments. </w:t>
            </w:r>
            <w:r w:rsidRPr="00D20E16">
              <w:rPr>
                <w:lang w:val="en-US"/>
              </w:rPr>
              <w:t xml:space="preserve">Pour </w:t>
            </w:r>
            <w:proofErr w:type="spellStart"/>
            <w:r w:rsidRPr="00D20E16">
              <w:rPr>
                <w:lang w:val="en-US"/>
              </w:rPr>
              <w:t>obtenir</w:t>
            </w:r>
            <w:proofErr w:type="spellEnd"/>
            <w:r w:rsidRPr="00D20E16">
              <w:rPr>
                <w:lang w:val="en-US"/>
              </w:rPr>
              <w:t xml:space="preserve"> des </w:t>
            </w:r>
            <w:proofErr w:type="spellStart"/>
            <w:r w:rsidRPr="00D20E16">
              <w:rPr>
                <w:lang w:val="en-US"/>
              </w:rPr>
              <w:t>informations</w:t>
            </w:r>
            <w:proofErr w:type="spellEnd"/>
            <w:r w:rsidRPr="00D20E16">
              <w:rPr>
                <w:lang w:val="en-US"/>
              </w:rPr>
              <w:t xml:space="preserve"> </w:t>
            </w:r>
            <w:proofErr w:type="spellStart"/>
            <w:r w:rsidRPr="00D20E16">
              <w:rPr>
                <w:lang w:val="en-US"/>
              </w:rPr>
              <w:t>supplémentaires</w:t>
            </w:r>
            <w:proofErr w:type="spellEnd"/>
            <w:r w:rsidRPr="00D20E16">
              <w:rPr>
                <w:lang w:val="en-US"/>
              </w:rPr>
              <w:t xml:space="preserve"> </w:t>
            </w:r>
            <w:proofErr w:type="spellStart"/>
            <w:r w:rsidRPr="00D20E16">
              <w:rPr>
                <w:lang w:val="en-US"/>
              </w:rPr>
              <w:t>voir</w:t>
            </w:r>
            <w:proofErr w:type="spellEnd"/>
            <w:r w:rsidRPr="00D20E16">
              <w:rPr>
                <w:lang w:val="en-US"/>
              </w:rPr>
              <w:t xml:space="preserve"> </w:t>
            </w:r>
            <w:proofErr w:type="spellStart"/>
            <w:r w:rsidRPr="00D20E16">
              <w:rPr>
                <w:lang w:val="en-US"/>
              </w:rPr>
              <w:t>chapitre</w:t>
            </w:r>
            <w:proofErr w:type="spellEnd"/>
            <w:r w:rsidRPr="00D20E16">
              <w:rPr>
                <w:lang w:val="en-US"/>
              </w:rPr>
              <w:t xml:space="preserve"> 10.5.</w:t>
            </w:r>
          </w:p>
          <w:p w:rsidR="00577D67" w:rsidRPr="00D14999" w:rsidRDefault="007C721B">
            <w:pPr>
              <w:tabs>
                <w:tab w:val="center" w:pos="1529"/>
              </w:tabs>
              <w:spacing w:after="78" w:line="259" w:lineRule="auto"/>
              <w:ind w:left="0" w:right="0" w:firstLine="0"/>
              <w:jc w:val="left"/>
              <w:rPr>
                <w:lang w:val="en-US"/>
              </w:rPr>
            </w:pPr>
            <w:r w:rsidRPr="00D14999">
              <w:rPr>
                <w:b/>
                <w:lang w:val="en-US"/>
              </w:rPr>
              <w:t>7.3</w:t>
            </w:r>
            <w:r w:rsidRPr="00D14999">
              <w:rPr>
                <w:lang w:val="en-US"/>
              </w:rPr>
              <w:t xml:space="preserve"> </w:t>
            </w:r>
            <w:r w:rsidRPr="00D14999">
              <w:rPr>
                <w:lang w:val="en-US"/>
              </w:rPr>
              <w:tab/>
            </w:r>
            <w:r w:rsidR="00D14999">
              <w:rPr>
                <w:lang w:val="en-US"/>
              </w:rPr>
              <w:t xml:space="preserve">    </w:t>
            </w:r>
            <w:proofErr w:type="spellStart"/>
            <w:r w:rsidR="00D14999" w:rsidRPr="00D14999">
              <w:rPr>
                <w:b/>
                <w:lang w:val="en-US"/>
              </w:rPr>
              <w:t>Utilisation</w:t>
            </w:r>
            <w:proofErr w:type="spellEnd"/>
            <w:r w:rsidR="00D14999" w:rsidRPr="00D14999">
              <w:rPr>
                <w:b/>
                <w:lang w:val="en-US"/>
              </w:rPr>
              <w:t xml:space="preserve">(s) finale(s) </w:t>
            </w:r>
            <w:proofErr w:type="spellStart"/>
            <w:r w:rsidR="00D14999" w:rsidRPr="00D14999">
              <w:rPr>
                <w:b/>
                <w:lang w:val="en-US"/>
              </w:rPr>
              <w:t>particulière</w:t>
            </w:r>
            <w:proofErr w:type="spellEnd"/>
            <w:r w:rsidR="00D14999" w:rsidRPr="00D14999">
              <w:rPr>
                <w:b/>
                <w:lang w:val="en-US"/>
              </w:rPr>
              <w:t>(s):</w:t>
            </w:r>
          </w:p>
          <w:p w:rsidR="00577D67" w:rsidRPr="00D14999" w:rsidRDefault="00D14999">
            <w:pPr>
              <w:spacing w:after="0" w:line="259" w:lineRule="auto"/>
              <w:ind w:left="526" w:right="0" w:firstLine="0"/>
              <w:jc w:val="left"/>
              <w:rPr>
                <w:lang w:val="en-US"/>
              </w:rPr>
            </w:pPr>
            <w:r w:rsidRPr="00D14999">
              <w:rPr>
                <w:lang w:val="en-US"/>
              </w:rPr>
              <w:t xml:space="preserve">A </w:t>
            </w:r>
            <w:proofErr w:type="spellStart"/>
            <w:r w:rsidRPr="00D14999">
              <w:rPr>
                <w:lang w:val="en-US"/>
              </w:rPr>
              <w:t>l'exception</w:t>
            </w:r>
            <w:proofErr w:type="spellEnd"/>
            <w:r w:rsidRPr="00D14999">
              <w:rPr>
                <w:lang w:val="en-US"/>
              </w:rPr>
              <w:t xml:space="preserve"> des indications déjà </w:t>
            </w:r>
            <w:proofErr w:type="spellStart"/>
            <w:r w:rsidRPr="00D14999">
              <w:rPr>
                <w:lang w:val="en-US"/>
              </w:rPr>
              <w:t>spécifiées</w:t>
            </w:r>
            <w:proofErr w:type="spellEnd"/>
            <w:r w:rsidRPr="00D14999">
              <w:rPr>
                <w:lang w:val="en-US"/>
              </w:rPr>
              <w:t xml:space="preserve">, </w:t>
            </w:r>
            <w:proofErr w:type="spellStart"/>
            <w:r w:rsidRPr="00D14999">
              <w:rPr>
                <w:lang w:val="en-US"/>
              </w:rPr>
              <w:t>il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n'est</w:t>
            </w:r>
            <w:proofErr w:type="spellEnd"/>
            <w:r w:rsidRPr="00D14999">
              <w:rPr>
                <w:lang w:val="en-US"/>
              </w:rPr>
              <w:t xml:space="preserve"> pas </w:t>
            </w:r>
            <w:proofErr w:type="spellStart"/>
            <w:r w:rsidRPr="00D14999">
              <w:rPr>
                <w:lang w:val="en-US"/>
              </w:rPr>
              <w:t>nécessaire</w:t>
            </w:r>
            <w:proofErr w:type="spellEnd"/>
            <w:r w:rsidRPr="00D14999">
              <w:rPr>
                <w:lang w:val="en-US"/>
              </w:rPr>
              <w:t xml:space="preserve"> de </w:t>
            </w:r>
            <w:proofErr w:type="spellStart"/>
            <w:r w:rsidRPr="00D14999">
              <w:rPr>
                <w:lang w:val="en-US"/>
              </w:rPr>
              <w:t>suivre</w:t>
            </w:r>
            <w:proofErr w:type="spellEnd"/>
            <w:r w:rsidRPr="00D14999">
              <w:rPr>
                <w:lang w:val="en-US"/>
              </w:rPr>
              <w:t xml:space="preserve"> des </w:t>
            </w:r>
            <w:proofErr w:type="spellStart"/>
            <w:r w:rsidRPr="00D14999">
              <w:rPr>
                <w:lang w:val="en-US"/>
              </w:rPr>
              <w:t>recommandations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spéciales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concernant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l'usage</w:t>
            </w:r>
            <w:proofErr w:type="spellEnd"/>
            <w:r w:rsidRPr="00D14999">
              <w:rPr>
                <w:lang w:val="en-US"/>
              </w:rPr>
              <w:t xml:space="preserve"> de </w:t>
            </w:r>
            <w:proofErr w:type="spellStart"/>
            <w:r w:rsidRPr="00D14999">
              <w:rPr>
                <w:lang w:val="en-US"/>
              </w:rPr>
              <w:t>ce</w:t>
            </w:r>
            <w:proofErr w:type="spellEnd"/>
            <w:r w:rsidRPr="00D14999">
              <w:rPr>
                <w:lang w:val="en-US"/>
              </w:rPr>
              <w:t xml:space="preserve"> </w:t>
            </w:r>
            <w:proofErr w:type="spellStart"/>
            <w:r w:rsidRPr="00D14999">
              <w:rPr>
                <w:lang w:val="en-US"/>
              </w:rPr>
              <w:t>produit</w:t>
            </w:r>
            <w:proofErr w:type="spellEnd"/>
            <w:r w:rsidRPr="00D14999">
              <w:rPr>
                <w:lang w:val="en-US"/>
              </w:rPr>
              <w:t>.</w:t>
            </w:r>
          </w:p>
        </w:tc>
      </w:tr>
    </w:tbl>
    <w:p w:rsidR="00577D67" w:rsidRPr="00D14999" w:rsidRDefault="007C721B">
      <w:pPr>
        <w:spacing w:after="0" w:line="259" w:lineRule="auto"/>
        <w:ind w:left="0" w:right="7" w:firstLine="0"/>
        <w:rPr>
          <w:lang w:val="en-US"/>
        </w:rPr>
      </w:pPr>
      <w:r w:rsidRPr="00D14999">
        <w:rPr>
          <w:sz w:val="20"/>
          <w:lang w:val="en-US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1"/>
        <w:gridCol w:w="10235"/>
      </w:tblGrid>
      <w:tr w:rsidR="00577D67">
        <w:trPr>
          <w:trHeight w:val="303"/>
        </w:trPr>
        <w:tc>
          <w:tcPr>
            <w:tcW w:w="221" w:type="dxa"/>
            <w:tcBorders>
              <w:top w:val="single" w:sz="9" w:space="0" w:color="2E74B5"/>
              <w:left w:val="single" w:sz="9" w:space="0" w:color="2E74B5"/>
              <w:bottom w:val="single" w:sz="6" w:space="0" w:color="2E74B5"/>
              <w:right w:val="single" w:sz="6" w:space="0" w:color="2E74B5"/>
            </w:tcBorders>
            <w:shd w:val="clear" w:color="auto" w:fill="2E74B5"/>
          </w:tcPr>
          <w:p w:rsidR="00577D67" w:rsidRPr="00D14999" w:rsidRDefault="00577D67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0234" w:type="dxa"/>
            <w:tcBorders>
              <w:top w:val="single" w:sz="9" w:space="0" w:color="2E74B5"/>
              <w:left w:val="single" w:sz="6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DD3143">
            <w:pPr>
              <w:spacing w:after="0" w:line="259" w:lineRule="auto"/>
              <w:ind w:left="0" w:right="0" w:firstLine="0"/>
              <w:jc w:val="left"/>
            </w:pPr>
            <w:r w:rsidRPr="00DD3143">
              <w:rPr>
                <w:color w:val="FFFFFF"/>
                <w:sz w:val="19"/>
              </w:rPr>
              <w:t>RUBRIQUE 8: CONTRÔLES DE L’EXPOSITION/PROTECTION INDIVIDUELLE</w:t>
            </w:r>
          </w:p>
        </w:tc>
      </w:tr>
      <w:tr w:rsidR="00577D67" w:rsidRPr="002A3655">
        <w:trPr>
          <w:trHeight w:val="3048"/>
        </w:trPr>
        <w:tc>
          <w:tcPr>
            <w:tcW w:w="10456" w:type="dxa"/>
            <w:gridSpan w:val="2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Default="007C721B">
            <w:pPr>
              <w:tabs>
                <w:tab w:val="center" w:pos="356"/>
                <w:tab w:val="center" w:pos="1696"/>
              </w:tabs>
              <w:spacing w:after="8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8.1</w:t>
            </w:r>
            <w:r>
              <w:t xml:space="preserve"> </w:t>
            </w:r>
            <w:r>
              <w:tab/>
            </w:r>
            <w:proofErr w:type="spellStart"/>
            <w:r w:rsidR="00DD3143" w:rsidRPr="00DD3143">
              <w:rPr>
                <w:b/>
              </w:rPr>
              <w:t>Paramètres</w:t>
            </w:r>
            <w:proofErr w:type="spellEnd"/>
            <w:r w:rsidR="00DD3143" w:rsidRPr="00DD3143">
              <w:rPr>
                <w:b/>
              </w:rPr>
              <w:t xml:space="preserve"> de </w:t>
            </w:r>
            <w:proofErr w:type="spellStart"/>
            <w:r w:rsidR="00DD3143" w:rsidRPr="00DD3143">
              <w:rPr>
                <w:b/>
              </w:rPr>
              <w:t>contrôle</w:t>
            </w:r>
            <w:proofErr w:type="spellEnd"/>
            <w:r w:rsidR="00DD3143" w:rsidRPr="00DD3143">
              <w:rPr>
                <w:b/>
              </w:rPr>
              <w:t>:</w:t>
            </w:r>
          </w:p>
          <w:p w:rsidR="00DD3143" w:rsidRDefault="00DD3143" w:rsidP="00DD3143">
            <w:pPr>
              <w:spacing w:after="0" w:line="259" w:lineRule="auto"/>
              <w:ind w:left="745" w:right="0" w:firstLine="0"/>
              <w:jc w:val="left"/>
            </w:pP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les </w:t>
            </w:r>
            <w:proofErr w:type="spellStart"/>
            <w:r>
              <w:t>valeurs</w:t>
            </w:r>
            <w:proofErr w:type="spellEnd"/>
            <w:r>
              <w:t xml:space="preserve"> limites </w:t>
            </w:r>
            <w:proofErr w:type="spellStart"/>
            <w:r>
              <w:t>d´exposition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contrôlées</w:t>
            </w:r>
            <w:proofErr w:type="spellEnd"/>
            <w:r>
              <w:t xml:space="preserve"> sur le </w:t>
            </w: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travail</w:t>
            </w:r>
            <w:proofErr w:type="spellEnd"/>
            <w:r>
              <w:t xml:space="preserve"> (INRS):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n´existe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valeurs</w:t>
            </w:r>
            <w:proofErr w:type="spellEnd"/>
            <w:r>
              <w:t xml:space="preserve"> limites </w:t>
            </w:r>
            <w:proofErr w:type="spellStart"/>
            <w:r>
              <w:t>d´exposition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les </w:t>
            </w:r>
            <w:proofErr w:type="spellStart"/>
            <w:r>
              <w:t>substances</w:t>
            </w:r>
            <w:proofErr w:type="spellEnd"/>
            <w:r>
              <w:t xml:space="preserve"> qui </w:t>
            </w:r>
            <w:proofErr w:type="spellStart"/>
            <w:r>
              <w:t>constituent</w:t>
            </w:r>
            <w:proofErr w:type="spellEnd"/>
            <w:r>
              <w:t xml:space="preserve"> le </w:t>
            </w:r>
            <w:proofErr w:type="spellStart"/>
            <w:r>
              <w:t>produit</w:t>
            </w:r>
            <w:proofErr w:type="spellEnd"/>
            <w:r w:rsidR="002A3655">
              <w:t>.</w:t>
            </w:r>
          </w:p>
          <w:p w:rsidR="00DD3143" w:rsidRPr="00F75D8D" w:rsidRDefault="00DD3143" w:rsidP="006427DD">
            <w:pPr>
              <w:spacing w:after="0" w:line="259" w:lineRule="auto"/>
              <w:ind w:left="745" w:right="0" w:firstLine="0"/>
              <w:jc w:val="left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>DNEL (</w:t>
            </w:r>
            <w:proofErr w:type="spellStart"/>
            <w:r w:rsidRPr="00F75D8D">
              <w:rPr>
                <w:b/>
                <w:lang w:val="en-US"/>
              </w:rPr>
              <w:t>Travailleurs</w:t>
            </w:r>
            <w:proofErr w:type="spellEnd"/>
            <w:r w:rsidRPr="00F75D8D">
              <w:rPr>
                <w:b/>
                <w:lang w:val="en-US"/>
              </w:rPr>
              <w:t>):</w:t>
            </w:r>
            <w:r w:rsidR="007C721B" w:rsidRPr="00F75D8D">
              <w:rPr>
                <w:b/>
                <w:lang w:val="en-US"/>
              </w:rPr>
              <w:t xml:space="preserve"> </w:t>
            </w:r>
          </w:p>
          <w:tbl>
            <w:tblPr>
              <w:tblStyle w:val="TableGrid"/>
              <w:tblW w:w="8626" w:type="dxa"/>
              <w:tblInd w:w="737" w:type="dxa"/>
              <w:tblCellMar>
                <w:top w:w="3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538"/>
              <w:gridCol w:w="726"/>
              <w:gridCol w:w="1171"/>
              <w:gridCol w:w="1046"/>
              <w:gridCol w:w="1326"/>
              <w:gridCol w:w="1276"/>
            </w:tblGrid>
            <w:tr w:rsidR="006427DD" w:rsidRPr="00F75D8D" w:rsidTr="006427DD">
              <w:trPr>
                <w:trHeight w:val="163"/>
              </w:trPr>
              <w:tc>
                <w:tcPr>
                  <w:tcW w:w="380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Identification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Courte exposition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Longue exposition</w:t>
                  </w:r>
                </w:p>
              </w:tc>
            </w:tr>
            <w:tr w:rsidR="006427DD" w:rsidRPr="00F75D8D" w:rsidTr="006427DD">
              <w:trPr>
                <w:trHeight w:val="197"/>
              </w:trPr>
              <w:tc>
                <w:tcPr>
                  <w:tcW w:w="3807" w:type="dxa"/>
                  <w:gridSpan w:val="3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1013E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6427DD" w:rsidRPr="002A3655" w:rsidRDefault="006427DD" w:rsidP="001013ED">
                  <w:pPr>
                    <w:tabs>
                      <w:tab w:val="center" w:pos="970"/>
                      <w:tab w:val="right" w:pos="1940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proofErr w:type="spellStart"/>
                  <w:r w:rsidRPr="002A3655">
                    <w:rPr>
                      <w:sz w:val="13"/>
                      <w:lang w:val="en-US"/>
                    </w:rPr>
                    <w:t>Systémique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Local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proofErr w:type="spellStart"/>
                  <w:r w:rsidRPr="002A3655">
                    <w:rPr>
                      <w:sz w:val="13"/>
                      <w:lang w:val="en-US"/>
                    </w:rPr>
                    <w:t>Systémique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Local</w:t>
                  </w:r>
                </w:p>
              </w:tc>
            </w:tr>
            <w:tr w:rsidR="006427DD" w:rsidRPr="00F75D8D" w:rsidTr="006427DD">
              <w:trPr>
                <w:trHeight w:val="190"/>
              </w:trPr>
              <w:tc>
                <w:tcPr>
                  <w:tcW w:w="2543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6427DD" w:rsidRPr="002A3655" w:rsidRDefault="006427DD">
                  <w:pPr>
                    <w:spacing w:after="0" w:line="259" w:lineRule="auto"/>
                    <w:ind w:left="34" w:right="1325" w:firstLine="0"/>
                    <w:jc w:val="left"/>
                    <w:rPr>
                      <w:lang w:val="en-US"/>
                    </w:rPr>
                  </w:pPr>
                  <w:proofErr w:type="spellStart"/>
                  <w:r w:rsidRPr="002A3655">
                    <w:rPr>
                      <w:sz w:val="12"/>
                      <w:lang w:val="en-US"/>
                    </w:rPr>
                    <w:t>Triméthoxyvinylsilane</w:t>
                  </w:r>
                  <w:proofErr w:type="spellEnd"/>
                  <w:r w:rsidRPr="002A3655">
                    <w:rPr>
                      <w:sz w:val="12"/>
                      <w:lang w:val="en-US"/>
                    </w:rPr>
                    <w:t xml:space="preserve"> CAS: 2768-02-7 EC: 220-449-8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6427DD" w:rsidRPr="002A3655" w:rsidRDefault="006427DD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DD3143">
                  <w:pPr>
                    <w:spacing w:after="0" w:line="259" w:lineRule="auto"/>
                    <w:ind w:left="-2" w:right="0" w:firstLine="0"/>
                    <w:jc w:val="center"/>
                    <w:rPr>
                      <w:sz w:val="12"/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Oral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  <w:tr w:rsidR="006427DD" w:rsidRPr="00F75D8D" w:rsidTr="006427DD">
              <w:trPr>
                <w:trHeight w:val="173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6427DD" w:rsidRPr="002A3655" w:rsidRDefault="006427DD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6427DD" w:rsidRPr="002A3655" w:rsidRDefault="006427DD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DD3143">
                  <w:pPr>
                    <w:spacing w:after="0" w:line="259" w:lineRule="auto"/>
                    <w:ind w:left="-2" w:right="0" w:firstLine="0"/>
                    <w:jc w:val="center"/>
                    <w:rPr>
                      <w:sz w:val="12"/>
                      <w:lang w:val="en-US"/>
                    </w:rPr>
                  </w:pPr>
                  <w:proofErr w:type="spellStart"/>
                  <w:r w:rsidRPr="002A3655">
                    <w:rPr>
                      <w:sz w:val="12"/>
                      <w:lang w:val="en-US"/>
                    </w:rPr>
                    <w:t>Cutanée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27DD" w:rsidRPr="002A3655" w:rsidRDefault="006427DD">
                  <w:pPr>
                    <w:spacing w:after="0" w:line="259" w:lineRule="auto"/>
                    <w:ind w:left="7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0,69 mg/kg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27DD" w:rsidRPr="002A3655" w:rsidRDefault="006427DD" w:rsidP="006427DD">
                  <w:pPr>
                    <w:spacing w:after="0" w:line="259" w:lineRule="auto"/>
                    <w:ind w:left="7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  <w:tr w:rsidR="006427DD" w:rsidRPr="00F75D8D" w:rsidTr="006427DD">
              <w:trPr>
                <w:trHeight w:val="197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6427DD" w:rsidRPr="002A3655" w:rsidRDefault="006427DD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6427DD" w:rsidRPr="002A3655" w:rsidRDefault="006427DD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DF5986">
                  <w:pPr>
                    <w:spacing w:after="0" w:line="259" w:lineRule="auto"/>
                    <w:ind w:right="0"/>
                    <w:rPr>
                      <w:sz w:val="12"/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Inhalation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6427DD" w:rsidRPr="002A3655" w:rsidRDefault="006427DD" w:rsidP="006814BC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427DD" w:rsidRPr="002A3655" w:rsidRDefault="006427DD">
                  <w:pPr>
                    <w:spacing w:after="0" w:line="259" w:lineRule="auto"/>
                    <w:ind w:left="28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4,9 mg/m³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427DD" w:rsidRPr="002A3655" w:rsidRDefault="006427DD" w:rsidP="006427DD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</w:tbl>
          <w:p w:rsidR="00577D67" w:rsidRDefault="006427DD">
            <w:pPr>
              <w:spacing w:after="0" w:line="259" w:lineRule="auto"/>
              <w:ind w:left="742" w:right="0" w:firstLine="0"/>
              <w:jc w:val="left"/>
              <w:rPr>
                <w:b/>
                <w:lang w:val="en-US"/>
              </w:rPr>
            </w:pPr>
            <w:r w:rsidRPr="002A3655">
              <w:rPr>
                <w:b/>
                <w:lang w:val="en-US"/>
              </w:rPr>
              <w:t>DNEL (Population):</w:t>
            </w:r>
          </w:p>
          <w:tbl>
            <w:tblPr>
              <w:tblStyle w:val="TableGrid"/>
              <w:tblW w:w="8626" w:type="dxa"/>
              <w:tblInd w:w="737" w:type="dxa"/>
              <w:tblCellMar>
                <w:top w:w="3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538"/>
              <w:gridCol w:w="726"/>
              <w:gridCol w:w="1171"/>
              <w:gridCol w:w="1046"/>
              <w:gridCol w:w="1326"/>
              <w:gridCol w:w="1276"/>
            </w:tblGrid>
            <w:tr w:rsidR="002A3655" w:rsidRPr="002A3655" w:rsidTr="009C25BF">
              <w:trPr>
                <w:trHeight w:val="163"/>
              </w:trPr>
              <w:tc>
                <w:tcPr>
                  <w:tcW w:w="380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Identification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Courte exposition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Longue exposition</w:t>
                  </w:r>
                </w:p>
              </w:tc>
            </w:tr>
            <w:tr w:rsidR="002A3655" w:rsidRPr="002A3655" w:rsidTr="009C25BF">
              <w:trPr>
                <w:trHeight w:val="197"/>
              </w:trPr>
              <w:tc>
                <w:tcPr>
                  <w:tcW w:w="3807" w:type="dxa"/>
                  <w:gridSpan w:val="3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tabs>
                      <w:tab w:val="center" w:pos="970"/>
                      <w:tab w:val="right" w:pos="1940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proofErr w:type="spellStart"/>
                  <w:r w:rsidRPr="002A3655">
                    <w:rPr>
                      <w:sz w:val="13"/>
                      <w:lang w:val="en-US"/>
                    </w:rPr>
                    <w:t>Systémique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Local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proofErr w:type="spellStart"/>
                  <w:r w:rsidRPr="002A3655">
                    <w:rPr>
                      <w:sz w:val="13"/>
                      <w:lang w:val="en-US"/>
                    </w:rPr>
                    <w:t>Systémique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Local</w:t>
                  </w:r>
                </w:p>
              </w:tc>
            </w:tr>
            <w:tr w:rsidR="002A3655" w:rsidRPr="002A3655" w:rsidTr="009C25BF">
              <w:trPr>
                <w:trHeight w:val="190"/>
              </w:trPr>
              <w:tc>
                <w:tcPr>
                  <w:tcW w:w="2543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34" w:right="1325" w:firstLine="0"/>
                    <w:jc w:val="left"/>
                    <w:rPr>
                      <w:lang w:val="en-US"/>
                    </w:rPr>
                  </w:pPr>
                  <w:proofErr w:type="spellStart"/>
                  <w:r w:rsidRPr="002A3655">
                    <w:rPr>
                      <w:sz w:val="12"/>
                      <w:lang w:val="en-US"/>
                    </w:rPr>
                    <w:t>Triméthoxyvinylsilane</w:t>
                  </w:r>
                  <w:proofErr w:type="spellEnd"/>
                  <w:r w:rsidRPr="002A3655">
                    <w:rPr>
                      <w:sz w:val="12"/>
                      <w:lang w:val="en-US"/>
                    </w:rPr>
                    <w:t xml:space="preserve"> CAS: 2768-02-7 EC: 220-449-8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-2" w:right="0" w:firstLine="0"/>
                    <w:jc w:val="center"/>
                    <w:rPr>
                      <w:sz w:val="12"/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Oral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0,3 mg/kg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  <w:tr w:rsidR="002A3655" w:rsidRPr="002A3655" w:rsidTr="009C25BF">
              <w:trPr>
                <w:trHeight w:val="173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2A3655" w:rsidRPr="002A3655" w:rsidRDefault="002A3655" w:rsidP="002A3655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-2" w:right="0" w:firstLine="0"/>
                    <w:jc w:val="center"/>
                    <w:rPr>
                      <w:sz w:val="12"/>
                      <w:lang w:val="en-US"/>
                    </w:rPr>
                  </w:pPr>
                  <w:proofErr w:type="spellStart"/>
                  <w:r w:rsidRPr="002A3655">
                    <w:rPr>
                      <w:sz w:val="12"/>
                      <w:lang w:val="en-US"/>
                    </w:rPr>
                    <w:t>Cutanée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26,9 mg/kg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7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0,3 mg/kg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7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  <w:tr w:rsidR="002A3655" w:rsidRPr="002A3655" w:rsidTr="009C25BF">
              <w:trPr>
                <w:trHeight w:val="197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2A3655" w:rsidRPr="002A3655" w:rsidRDefault="002A3655" w:rsidP="002A3655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right="0"/>
                    <w:rPr>
                      <w:sz w:val="12"/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Inhalation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2A3655" w:rsidRPr="002A3655" w:rsidRDefault="002A3655" w:rsidP="002A3655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2A3655">
                    <w:rPr>
                      <w:sz w:val="12"/>
                      <w:lang w:val="en-US"/>
                    </w:rPr>
                    <w:t>93,4 mg/m³</w:t>
                  </w:r>
                </w:p>
              </w:tc>
              <w:tc>
                <w:tcPr>
                  <w:tcW w:w="104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rFonts w:eastAsia="Times New Roman"/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28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1,04 mg/m³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Pr="002A3655" w:rsidRDefault="002A3655" w:rsidP="002A3655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2A3655">
                    <w:rPr>
                      <w:sz w:val="12"/>
                      <w:szCs w:val="12"/>
                      <w:lang w:val="en-US"/>
                    </w:rPr>
                    <w:t>Pas pertinent</w:t>
                  </w:r>
                </w:p>
              </w:tc>
            </w:tr>
          </w:tbl>
          <w:p w:rsidR="002A3655" w:rsidRPr="002A3655" w:rsidRDefault="002A3655">
            <w:pPr>
              <w:spacing w:after="0" w:line="259" w:lineRule="auto"/>
              <w:ind w:left="742" w:right="0" w:firstLine="0"/>
              <w:jc w:val="left"/>
              <w:rPr>
                <w:lang w:val="en-US"/>
              </w:rPr>
            </w:pPr>
          </w:p>
        </w:tc>
      </w:tr>
    </w:tbl>
    <w:p w:rsidR="00577D67" w:rsidRPr="002A3655" w:rsidRDefault="00577D67">
      <w:pPr>
        <w:spacing w:after="0" w:line="259" w:lineRule="auto"/>
        <w:ind w:left="-619" w:right="7" w:firstLine="0"/>
        <w:jc w:val="left"/>
        <w:rPr>
          <w:lang w:val="en-US"/>
        </w:rPr>
      </w:pPr>
    </w:p>
    <w:tbl>
      <w:tblPr>
        <w:tblStyle w:val="TableGrid"/>
        <w:tblW w:w="10488" w:type="dxa"/>
        <w:tblInd w:w="105" w:type="dxa"/>
        <w:tblCellMar>
          <w:top w:w="63" w:type="dxa"/>
          <w:left w:w="221" w:type="dxa"/>
          <w:bottom w:w="47" w:type="dxa"/>
          <w:right w:w="180" w:type="dxa"/>
        </w:tblCellMar>
        <w:tblLook w:val="04A0" w:firstRow="1" w:lastRow="0" w:firstColumn="1" w:lastColumn="0" w:noHBand="0" w:noVBand="1"/>
      </w:tblPr>
      <w:tblGrid>
        <w:gridCol w:w="10488"/>
      </w:tblGrid>
      <w:tr w:rsidR="00577D67" w:rsidTr="00165E21">
        <w:trPr>
          <w:trHeight w:val="305"/>
        </w:trPr>
        <w:tc>
          <w:tcPr>
            <w:tcW w:w="10488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6427DD">
            <w:pPr>
              <w:spacing w:after="0" w:line="259" w:lineRule="auto"/>
              <w:ind w:left="0" w:right="0" w:firstLine="0"/>
              <w:jc w:val="left"/>
            </w:pPr>
            <w:r w:rsidRPr="006427DD">
              <w:rPr>
                <w:color w:val="FFFFFF"/>
                <w:sz w:val="19"/>
              </w:rPr>
              <w:t>RUBRIQUE 8: CONTRÔLES DE L’EXPOSITION/PROTECTION INDIVIDUELLE (suite)</w:t>
            </w:r>
          </w:p>
        </w:tc>
      </w:tr>
      <w:tr w:rsidR="00577D67" w:rsidRPr="001F1850" w:rsidTr="00165E21">
        <w:trPr>
          <w:trHeight w:val="9898"/>
        </w:trPr>
        <w:tc>
          <w:tcPr>
            <w:tcW w:w="10488" w:type="dxa"/>
            <w:tcBorders>
              <w:top w:val="single" w:sz="6" w:space="0" w:color="2E74B5"/>
              <w:left w:val="single" w:sz="12" w:space="0" w:color="2E74B5"/>
              <w:bottom w:val="single" w:sz="4" w:space="0" w:color="auto"/>
              <w:right w:val="single" w:sz="12" w:space="0" w:color="2E74B5"/>
            </w:tcBorders>
            <w:vAlign w:val="bottom"/>
          </w:tcPr>
          <w:p w:rsidR="00D20E16" w:rsidRDefault="00D20E16" w:rsidP="002A365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577D67" w:rsidRDefault="007C721B" w:rsidP="002A36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PNEC:</w:t>
            </w:r>
            <w:r>
              <w:t xml:space="preserve"> </w:t>
            </w:r>
          </w:p>
          <w:tbl>
            <w:tblPr>
              <w:tblStyle w:val="TableGrid"/>
              <w:tblW w:w="9473" w:type="dxa"/>
              <w:tblInd w:w="512" w:type="dxa"/>
              <w:tblCellMar>
                <w:top w:w="47" w:type="dxa"/>
                <w:left w:w="7" w:type="dxa"/>
                <w:right w:w="329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1130"/>
              <w:gridCol w:w="1259"/>
              <w:gridCol w:w="1962"/>
              <w:gridCol w:w="1441"/>
            </w:tblGrid>
            <w:tr w:rsidR="00577D67" w:rsidTr="00363238">
              <w:trPr>
                <w:trHeight w:val="266"/>
              </w:trPr>
              <w:tc>
                <w:tcPr>
                  <w:tcW w:w="368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318" w:right="0" w:firstLine="0"/>
                    <w:jc w:val="center"/>
                  </w:pPr>
                  <w:proofErr w:type="spellStart"/>
                  <w:r w:rsidRPr="00B47146">
                    <w:rPr>
                      <w:sz w:val="13"/>
                    </w:rPr>
                    <w:t>Identification</w:t>
                  </w:r>
                  <w:proofErr w:type="spellEnd"/>
                </w:p>
              </w:tc>
              <w:tc>
                <w:tcPr>
                  <w:tcW w:w="1130" w:type="dxa"/>
                  <w:tcBorders>
                    <w:top w:val="single" w:sz="6" w:space="0" w:color="9CC2E5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6" w:space="0" w:color="9CC2E5"/>
                    <w:left w:val="nil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962" w:type="dxa"/>
                  <w:tcBorders>
                    <w:top w:val="single" w:sz="6" w:space="0" w:color="9CC2E5"/>
                    <w:left w:val="nil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41" w:type="dxa"/>
                  <w:tcBorders>
                    <w:top w:val="single" w:sz="6" w:space="0" w:color="9CC2E5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77D67" w:rsidTr="00363238">
              <w:trPr>
                <w:trHeight w:val="235"/>
              </w:trPr>
              <w:tc>
                <w:tcPr>
                  <w:tcW w:w="3681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12" w:space="0" w:color="000000"/>
                    <w:right w:val="single" w:sz="6" w:space="0" w:color="000000"/>
                  </w:tcBorders>
                </w:tcPr>
                <w:p w:rsidR="002A3655" w:rsidRDefault="00B47146">
                  <w:pPr>
                    <w:spacing w:after="0" w:line="259" w:lineRule="auto"/>
                    <w:ind w:left="31" w:right="2080" w:firstLine="0"/>
                    <w:rPr>
                      <w:sz w:val="13"/>
                    </w:rPr>
                  </w:pPr>
                  <w:proofErr w:type="spellStart"/>
                  <w:r w:rsidRPr="00B47146">
                    <w:rPr>
                      <w:sz w:val="13"/>
                    </w:rPr>
                    <w:t>Triméthoxyvinylsilane</w:t>
                  </w:r>
                  <w:proofErr w:type="spellEnd"/>
                  <w:r w:rsidRPr="00B47146">
                    <w:rPr>
                      <w:sz w:val="13"/>
                    </w:rPr>
                    <w:t xml:space="preserve"> CAS: 2768-02-7 </w:t>
                  </w:r>
                </w:p>
                <w:p w:rsidR="00577D67" w:rsidRDefault="00B47146">
                  <w:pPr>
                    <w:spacing w:after="0" w:line="259" w:lineRule="auto"/>
                    <w:ind w:left="31" w:right="2080" w:firstLine="0"/>
                  </w:pPr>
                  <w:r w:rsidRPr="00B47146">
                    <w:rPr>
                      <w:sz w:val="13"/>
                    </w:rPr>
                    <w:t>EC: 220-449-8</w:t>
                  </w: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13"/>
                    </w:rPr>
                    <w:t>STP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B47146">
                  <w:pPr>
                    <w:spacing w:after="0" w:line="259" w:lineRule="auto"/>
                    <w:ind w:left="31" w:right="0" w:firstLine="0"/>
                    <w:jc w:val="left"/>
                  </w:pPr>
                  <w:r w:rsidRPr="00B47146">
                    <w:rPr>
                      <w:sz w:val="13"/>
                    </w:rPr>
                    <w:t>110 mg/L</w:t>
                  </w:r>
                </w:p>
              </w:tc>
              <w:tc>
                <w:tcPr>
                  <w:tcW w:w="1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0" w:right="0" w:firstLine="0"/>
                    <w:jc w:val="left"/>
                  </w:pPr>
                  <w:r w:rsidRPr="00B47146">
                    <w:rPr>
                      <w:sz w:val="13"/>
                    </w:rPr>
                    <w:t xml:space="preserve">Eau </w:t>
                  </w:r>
                  <w:proofErr w:type="spellStart"/>
                  <w:r w:rsidRPr="00B47146">
                    <w:rPr>
                      <w:sz w:val="13"/>
                    </w:rPr>
                    <w:t>douce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rPr>
                      <w:sz w:val="13"/>
                    </w:rPr>
                    <w:t>0,34 mg/L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363238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1" w:right="0" w:firstLine="0"/>
                    <w:jc w:val="left"/>
                  </w:pPr>
                  <w:r w:rsidRPr="00B47146">
                    <w:rPr>
                      <w:sz w:val="13"/>
                    </w:rPr>
                    <w:t>Sol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sz w:val="13"/>
                    </w:rPr>
                    <w:t>0,052 mg/kg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0" w:right="0" w:firstLine="0"/>
                    <w:jc w:val="left"/>
                  </w:pPr>
                  <w:r w:rsidRPr="00B47146">
                    <w:rPr>
                      <w:sz w:val="13"/>
                    </w:rPr>
                    <w:t xml:space="preserve">Eau de </w:t>
                  </w:r>
                  <w:proofErr w:type="spellStart"/>
                  <w:r w:rsidRPr="00B47146">
                    <w:rPr>
                      <w:sz w:val="13"/>
                    </w:rPr>
                    <w:t>mer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rPr>
                      <w:sz w:val="13"/>
                    </w:rPr>
                    <w:t>0,034 mg/L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363238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1" w:right="0" w:firstLine="0"/>
                    <w:jc w:val="left"/>
                  </w:pPr>
                  <w:proofErr w:type="spellStart"/>
                  <w:r w:rsidRPr="00B47146">
                    <w:rPr>
                      <w:sz w:val="13"/>
                    </w:rPr>
                    <w:t>Intermittent</w:t>
                  </w:r>
                  <w:proofErr w:type="spellEnd"/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sz w:val="13"/>
                    </w:rPr>
                    <w:t>3,4 mg/L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0" w:right="0" w:firstLine="0"/>
                    <w:jc w:val="left"/>
                  </w:pPr>
                  <w:proofErr w:type="spellStart"/>
                  <w:r w:rsidRPr="00B47146">
                    <w:rPr>
                      <w:sz w:val="13"/>
                    </w:rPr>
                    <w:t>Sédiments</w:t>
                  </w:r>
                  <w:proofErr w:type="spellEnd"/>
                  <w:r w:rsidRPr="00B47146">
                    <w:rPr>
                      <w:sz w:val="13"/>
                    </w:rPr>
                    <w:t xml:space="preserve"> (Eau </w:t>
                  </w:r>
                  <w:proofErr w:type="spellStart"/>
                  <w:r w:rsidRPr="00B47146">
                    <w:rPr>
                      <w:sz w:val="13"/>
                    </w:rPr>
                    <w:t>douce</w:t>
                  </w:r>
                  <w:proofErr w:type="spellEnd"/>
                  <w:r w:rsidRPr="00B47146">
                    <w:rPr>
                      <w:sz w:val="13"/>
                    </w:rPr>
                    <w:t>)</w:t>
                  </w:r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rPr>
                      <w:sz w:val="13"/>
                    </w:rPr>
                    <w:t>1,24 mg/kg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363238">
              <w:trPr>
                <w:trHeight w:val="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1" w:right="0" w:firstLine="0"/>
                    <w:jc w:val="left"/>
                  </w:pPr>
                  <w:r w:rsidRPr="00B47146">
                    <w:rPr>
                      <w:sz w:val="13"/>
                    </w:rPr>
                    <w:t>Oral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577D67" w:rsidRDefault="00B47146">
                  <w:pPr>
                    <w:spacing w:after="0" w:line="259" w:lineRule="auto"/>
                    <w:ind w:left="31" w:right="0" w:firstLine="0"/>
                    <w:jc w:val="left"/>
                  </w:pPr>
                  <w:r w:rsidRPr="00B47146">
                    <w:rPr>
                      <w:sz w:val="13"/>
                    </w:rPr>
                    <w:t xml:space="preserve">Pas </w:t>
                  </w:r>
                  <w:proofErr w:type="spellStart"/>
                  <w:r w:rsidRPr="00B47146">
                    <w:rPr>
                      <w:sz w:val="13"/>
                    </w:rPr>
                    <w:t>pertinent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B47146">
                  <w:pPr>
                    <w:spacing w:after="0" w:line="259" w:lineRule="auto"/>
                    <w:ind w:left="0" w:right="0" w:firstLine="0"/>
                    <w:jc w:val="left"/>
                  </w:pPr>
                  <w:proofErr w:type="spellStart"/>
                  <w:r w:rsidRPr="00B47146">
                    <w:rPr>
                      <w:sz w:val="13"/>
                    </w:rPr>
                    <w:t>Sédiments</w:t>
                  </w:r>
                  <w:proofErr w:type="spellEnd"/>
                  <w:r w:rsidRPr="00B47146">
                    <w:rPr>
                      <w:sz w:val="13"/>
                    </w:rPr>
                    <w:t xml:space="preserve"> (Eau </w:t>
                  </w:r>
                  <w:proofErr w:type="spellStart"/>
                  <w:r w:rsidRPr="00B47146">
                    <w:rPr>
                      <w:sz w:val="13"/>
                    </w:rPr>
                    <w:t>douce</w:t>
                  </w:r>
                  <w:proofErr w:type="spellEnd"/>
                  <w:r w:rsidRPr="00B47146">
                    <w:rPr>
                      <w:sz w:val="13"/>
                    </w:rPr>
                    <w:t>)</w:t>
                  </w:r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rPr>
                      <w:sz w:val="13"/>
                    </w:rPr>
                    <w:t>0,12 mg/kg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577D67" w:rsidRDefault="007C721B">
            <w:pPr>
              <w:tabs>
                <w:tab w:val="center" w:pos="1637"/>
              </w:tabs>
              <w:spacing w:after="78" w:line="259" w:lineRule="auto"/>
              <w:ind w:left="0" w:right="0" w:firstLine="0"/>
              <w:jc w:val="left"/>
            </w:pPr>
            <w:r>
              <w:rPr>
                <w:b/>
              </w:rPr>
              <w:t>8.2</w:t>
            </w:r>
            <w:r>
              <w:t xml:space="preserve"> </w:t>
            </w:r>
            <w:r>
              <w:tab/>
            </w:r>
            <w:proofErr w:type="spellStart"/>
            <w:r w:rsidR="00B47146" w:rsidRPr="00B47146">
              <w:rPr>
                <w:b/>
              </w:rPr>
              <w:t>Contrôles</w:t>
            </w:r>
            <w:proofErr w:type="spellEnd"/>
            <w:r w:rsidR="00B47146" w:rsidRPr="00B47146">
              <w:rPr>
                <w:b/>
              </w:rPr>
              <w:t xml:space="preserve"> de </w:t>
            </w:r>
            <w:proofErr w:type="spellStart"/>
            <w:r w:rsidR="00B47146" w:rsidRPr="00B47146">
              <w:rPr>
                <w:b/>
              </w:rPr>
              <w:t>l’exposition</w:t>
            </w:r>
            <w:proofErr w:type="spellEnd"/>
            <w:r w:rsidR="00B47146" w:rsidRPr="00B47146">
              <w:rPr>
                <w:b/>
              </w:rPr>
              <w:t>:</w:t>
            </w:r>
          </w:p>
          <w:p w:rsidR="00034838" w:rsidRDefault="00B47146" w:rsidP="00B47146">
            <w:pPr>
              <w:spacing w:after="1" w:line="243" w:lineRule="auto"/>
              <w:ind w:left="513" w:right="80" w:firstLine="0"/>
            </w:pPr>
            <w:r w:rsidRPr="00B47146">
              <w:t xml:space="preserve">A.- Mesures </w:t>
            </w:r>
            <w:proofErr w:type="spellStart"/>
            <w:r w:rsidRPr="00B47146">
              <w:t>générales</w:t>
            </w:r>
            <w:proofErr w:type="spellEnd"/>
            <w:r w:rsidRPr="00B47146">
              <w:t xml:space="preserve"> de </w:t>
            </w:r>
            <w:proofErr w:type="spellStart"/>
            <w:r w:rsidRPr="00B47146">
              <w:t>sécurité</w:t>
            </w:r>
            <w:proofErr w:type="spellEnd"/>
            <w:r w:rsidRPr="00B47146">
              <w:t xml:space="preserve"> et </w:t>
            </w:r>
            <w:proofErr w:type="spellStart"/>
            <w:r w:rsidRPr="00B47146">
              <w:t>d'hygiène</w:t>
            </w:r>
            <w:proofErr w:type="spellEnd"/>
            <w:r w:rsidRPr="00B47146">
              <w:t xml:space="preserve"> sur le </w:t>
            </w:r>
            <w:proofErr w:type="spellStart"/>
            <w:r w:rsidRPr="00B47146">
              <w:t>lieu</w:t>
            </w:r>
            <w:proofErr w:type="spellEnd"/>
            <w:r w:rsidRPr="00B47146">
              <w:t xml:space="preserve"> de </w:t>
            </w:r>
            <w:proofErr w:type="spellStart"/>
            <w:r w:rsidRPr="00B47146">
              <w:t>travail</w:t>
            </w:r>
            <w:proofErr w:type="spellEnd"/>
            <w:r w:rsidR="00034838">
              <w:t>.</w:t>
            </w:r>
          </w:p>
          <w:p w:rsidR="00034838" w:rsidRDefault="00034838" w:rsidP="0066704A">
            <w:pPr>
              <w:spacing w:after="1" w:line="243" w:lineRule="auto"/>
              <w:ind w:left="655" w:right="80" w:firstLine="0"/>
            </w:pPr>
            <w:r>
              <w:t xml:space="preserve">À </w:t>
            </w:r>
            <w:proofErr w:type="spellStart"/>
            <w:r>
              <w:t>titre</w:t>
            </w:r>
            <w:proofErr w:type="spellEnd"/>
            <w:r>
              <w:t xml:space="preserve"> de mesure </w:t>
            </w:r>
            <w:proofErr w:type="spellStart"/>
            <w:r>
              <w:t>préventive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recommandé</w:t>
            </w:r>
            <w:proofErr w:type="spellEnd"/>
            <w:r>
              <w:t xml:space="preserve"> </w:t>
            </w:r>
            <w:proofErr w:type="spellStart"/>
            <w:r>
              <w:t>d’utiliser</w:t>
            </w:r>
            <w:proofErr w:type="spellEnd"/>
            <w:r>
              <w:t xml:space="preserve"> les </w:t>
            </w:r>
            <w:proofErr w:type="spellStart"/>
            <w:r>
              <w:t>équipements</w:t>
            </w:r>
            <w:proofErr w:type="spellEnd"/>
            <w:r>
              <w:t xml:space="preserve"> de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individuelle</w:t>
            </w:r>
            <w:proofErr w:type="spellEnd"/>
            <w:r>
              <w:t xml:space="preserve"> </w:t>
            </w:r>
            <w:proofErr w:type="spellStart"/>
            <w:r>
              <w:t>basiques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 le</w:t>
            </w:r>
          </w:p>
          <w:p w:rsidR="00034838" w:rsidRPr="00034838" w:rsidRDefault="00034838" w:rsidP="0066704A">
            <w:pPr>
              <w:spacing w:after="1" w:line="243" w:lineRule="auto"/>
              <w:ind w:left="655" w:right="80" w:firstLine="0"/>
              <w:rPr>
                <w:lang w:val="en-US"/>
              </w:rPr>
            </w:pPr>
            <w:r>
              <w:t>&lt;</w:t>
            </w:r>
            <w:proofErr w:type="spellStart"/>
            <w:r>
              <w:t>marquage</w:t>
            </w:r>
            <w:proofErr w:type="spellEnd"/>
            <w:r>
              <w:t xml:space="preserve"> CE&gt; </w:t>
            </w:r>
            <w:proofErr w:type="spellStart"/>
            <w:r>
              <w:t>correspondant</w:t>
            </w:r>
            <w:proofErr w:type="spellEnd"/>
            <w:r>
              <w:t xml:space="preserve">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 sur les </w:t>
            </w:r>
            <w:proofErr w:type="spellStart"/>
            <w:r>
              <w:t>équipements</w:t>
            </w:r>
            <w:proofErr w:type="spellEnd"/>
            <w:r>
              <w:t xml:space="preserve"> de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individuelle</w:t>
            </w:r>
            <w:proofErr w:type="spellEnd"/>
            <w:r>
              <w:t xml:space="preserve"> (</w:t>
            </w:r>
            <w:proofErr w:type="spellStart"/>
            <w:r>
              <w:t>stockage</w:t>
            </w:r>
            <w:proofErr w:type="spellEnd"/>
            <w:r>
              <w:t xml:space="preserve">, </w:t>
            </w:r>
            <w:proofErr w:type="spellStart"/>
            <w:r>
              <w:t>utilisation</w:t>
            </w:r>
            <w:proofErr w:type="spellEnd"/>
            <w:r>
              <w:t xml:space="preserve">, </w:t>
            </w:r>
            <w:proofErr w:type="spellStart"/>
            <w:r>
              <w:t>nettoyage</w:t>
            </w:r>
            <w:proofErr w:type="spellEnd"/>
            <w:r>
              <w:t xml:space="preserve">, </w:t>
            </w:r>
            <w:proofErr w:type="spellStart"/>
            <w:r>
              <w:t>entretien</w:t>
            </w:r>
            <w:proofErr w:type="spellEnd"/>
            <w:r>
              <w:t xml:space="preserve">, </w:t>
            </w:r>
            <w:proofErr w:type="spellStart"/>
            <w:r>
              <w:t>type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protection</w:t>
            </w:r>
            <w:proofErr w:type="spellEnd"/>
            <w:r>
              <w:t>,…</w:t>
            </w:r>
            <w:proofErr w:type="gramEnd"/>
            <w:r>
              <w:t xml:space="preserve">) </w:t>
            </w:r>
            <w:proofErr w:type="spellStart"/>
            <w:r>
              <w:t>consulter</w:t>
            </w:r>
            <w:proofErr w:type="spellEnd"/>
            <w:r>
              <w:t xml:space="preserve"> la </w:t>
            </w:r>
            <w:proofErr w:type="spellStart"/>
            <w:r>
              <w:t>brochure</w:t>
            </w:r>
            <w:proofErr w:type="spellEnd"/>
            <w:r>
              <w:t xml:space="preserve"> </w:t>
            </w:r>
            <w:proofErr w:type="spellStart"/>
            <w:r>
              <w:t>d’informations</w:t>
            </w:r>
            <w:proofErr w:type="spellEnd"/>
            <w:r>
              <w:t xml:space="preserve"> </w:t>
            </w:r>
            <w:proofErr w:type="spellStart"/>
            <w:r>
              <w:t>fournie</w:t>
            </w:r>
            <w:proofErr w:type="spellEnd"/>
            <w:r>
              <w:t xml:space="preserve"> par le </w:t>
            </w:r>
            <w:proofErr w:type="spellStart"/>
            <w:r>
              <w:t>fabricant</w:t>
            </w:r>
            <w:proofErr w:type="spellEnd"/>
            <w:r>
              <w:t xml:space="preserve"> de </w:t>
            </w:r>
            <w:proofErr w:type="spellStart"/>
            <w:r>
              <w:t>l’EPI</w:t>
            </w:r>
            <w:proofErr w:type="spellEnd"/>
            <w:r>
              <w:t xml:space="preserve">. </w:t>
            </w:r>
            <w:r w:rsidRPr="00034838">
              <w:rPr>
                <w:lang w:val="en-US"/>
              </w:rPr>
              <w:t xml:space="preserve">Les indications </w:t>
            </w:r>
            <w:proofErr w:type="spellStart"/>
            <w:r w:rsidRPr="00034838">
              <w:rPr>
                <w:lang w:val="en-US"/>
              </w:rPr>
              <w:t>formulées</w:t>
            </w:r>
            <w:proofErr w:type="spellEnd"/>
            <w:r w:rsidRPr="00034838">
              <w:rPr>
                <w:lang w:val="en-US"/>
              </w:rPr>
              <w:t xml:space="preserve"> dans </w:t>
            </w:r>
            <w:proofErr w:type="spellStart"/>
            <w:r w:rsidRPr="00034838">
              <w:rPr>
                <w:lang w:val="en-US"/>
              </w:rPr>
              <w:t>ce</w:t>
            </w:r>
            <w:proofErr w:type="spellEnd"/>
            <w:r w:rsidRPr="00034838">
              <w:rPr>
                <w:lang w:val="en-US"/>
              </w:rPr>
              <w:t xml:space="preserve"> point </w:t>
            </w:r>
            <w:proofErr w:type="spellStart"/>
            <w:r w:rsidRPr="00034838">
              <w:rPr>
                <w:lang w:val="en-US"/>
              </w:rPr>
              <w:t>concernent</w:t>
            </w:r>
            <w:proofErr w:type="spellEnd"/>
            <w:r w:rsidRPr="00034838">
              <w:rPr>
                <w:lang w:val="en-US"/>
              </w:rPr>
              <w:t xml:space="preserve"> le </w:t>
            </w:r>
            <w:proofErr w:type="spellStart"/>
            <w:r w:rsidRPr="00034838">
              <w:rPr>
                <w:lang w:val="en-US"/>
              </w:rPr>
              <w:t>produit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pur</w:t>
            </w:r>
            <w:proofErr w:type="spellEnd"/>
            <w:r w:rsidRPr="00034838">
              <w:rPr>
                <w:lang w:val="en-US"/>
              </w:rPr>
              <w:t xml:space="preserve">. Les </w:t>
            </w:r>
            <w:proofErr w:type="spellStart"/>
            <w:r w:rsidRPr="00034838">
              <w:rPr>
                <w:lang w:val="en-US"/>
              </w:rPr>
              <w:t>mesures</w:t>
            </w:r>
            <w:proofErr w:type="spellEnd"/>
            <w:r w:rsidRPr="00034838">
              <w:rPr>
                <w:lang w:val="en-US"/>
              </w:rPr>
              <w:t xml:space="preserve"> de protection </w:t>
            </w:r>
            <w:proofErr w:type="spellStart"/>
            <w:r w:rsidRPr="00034838">
              <w:rPr>
                <w:lang w:val="en-US"/>
              </w:rPr>
              <w:t>concernant</w:t>
            </w:r>
            <w:proofErr w:type="spellEnd"/>
            <w:r w:rsidRPr="00034838">
              <w:rPr>
                <w:lang w:val="en-US"/>
              </w:rPr>
              <w:t xml:space="preserve"> le </w:t>
            </w:r>
            <w:proofErr w:type="spellStart"/>
            <w:r w:rsidRPr="00034838">
              <w:rPr>
                <w:lang w:val="en-US"/>
              </w:rPr>
              <w:t>produit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dilué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pourront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varier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en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fonction</w:t>
            </w:r>
            <w:proofErr w:type="spellEnd"/>
            <w:r w:rsidRPr="00034838">
              <w:rPr>
                <w:lang w:val="en-US"/>
              </w:rPr>
              <w:t xml:space="preserve"> de son </w:t>
            </w:r>
            <w:proofErr w:type="spellStart"/>
            <w:r w:rsidRPr="00034838">
              <w:rPr>
                <w:lang w:val="en-US"/>
              </w:rPr>
              <w:t>degré</w:t>
            </w:r>
            <w:proofErr w:type="spellEnd"/>
            <w:r w:rsidRPr="00034838">
              <w:rPr>
                <w:lang w:val="en-US"/>
              </w:rPr>
              <w:t xml:space="preserve"> de dilution, </w:t>
            </w:r>
            <w:proofErr w:type="spellStart"/>
            <w:r w:rsidRPr="00034838">
              <w:rPr>
                <w:lang w:val="en-US"/>
              </w:rPr>
              <w:t>utilisation</w:t>
            </w:r>
            <w:proofErr w:type="spellEnd"/>
            <w:r w:rsidRPr="00034838">
              <w:rPr>
                <w:lang w:val="en-US"/>
              </w:rPr>
              <w:t xml:space="preserve">, </w:t>
            </w:r>
            <w:proofErr w:type="spellStart"/>
            <w:r w:rsidRPr="00034838">
              <w:rPr>
                <w:lang w:val="en-US"/>
              </w:rPr>
              <w:t>méthode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d’application</w:t>
            </w:r>
            <w:proofErr w:type="spellEnd"/>
            <w:r w:rsidRPr="00034838">
              <w:rPr>
                <w:lang w:val="en-US"/>
              </w:rPr>
              <w:t xml:space="preserve">, etc. Pour </w:t>
            </w:r>
            <w:proofErr w:type="spellStart"/>
            <w:r w:rsidRPr="00034838">
              <w:rPr>
                <w:lang w:val="en-US"/>
              </w:rPr>
              <w:t>déterminer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l’obligation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d’installer</w:t>
            </w:r>
            <w:proofErr w:type="spellEnd"/>
            <w:r w:rsidRPr="00034838">
              <w:rPr>
                <w:lang w:val="en-US"/>
              </w:rPr>
              <w:t xml:space="preserve"> des douches de </w:t>
            </w:r>
            <w:proofErr w:type="spellStart"/>
            <w:r w:rsidRPr="00034838">
              <w:rPr>
                <w:lang w:val="en-US"/>
              </w:rPr>
              <w:t>sécurité</w:t>
            </w:r>
            <w:proofErr w:type="spellEnd"/>
            <w:r w:rsidRPr="00034838">
              <w:rPr>
                <w:lang w:val="en-US"/>
              </w:rPr>
              <w:t xml:space="preserve"> et/</w:t>
            </w:r>
            <w:proofErr w:type="spellStart"/>
            <w:r w:rsidRPr="00034838">
              <w:rPr>
                <w:lang w:val="en-US"/>
              </w:rPr>
              <w:t>ou</w:t>
            </w:r>
            <w:proofErr w:type="spellEnd"/>
            <w:r w:rsidRPr="00034838">
              <w:rPr>
                <w:lang w:val="en-US"/>
              </w:rPr>
              <w:t xml:space="preserve"> des </w:t>
            </w:r>
            <w:proofErr w:type="spellStart"/>
            <w:r w:rsidRPr="00034838">
              <w:rPr>
                <w:lang w:val="en-US"/>
              </w:rPr>
              <w:t>rince-œil</w:t>
            </w:r>
            <w:proofErr w:type="spellEnd"/>
            <w:r w:rsidRPr="00034838">
              <w:rPr>
                <w:lang w:val="en-US"/>
              </w:rPr>
              <w:t xml:space="preserve"> de secours dans les entrepôts, respecter </w:t>
            </w:r>
            <w:proofErr w:type="spellStart"/>
            <w:r w:rsidRPr="00034838">
              <w:rPr>
                <w:lang w:val="en-US"/>
              </w:rPr>
              <w:t>règlementation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concernant</w:t>
            </w:r>
            <w:proofErr w:type="spellEnd"/>
            <w:r w:rsidRPr="00034838">
              <w:rPr>
                <w:lang w:val="en-US"/>
              </w:rPr>
              <w:t xml:space="preserve"> le stockage de </w:t>
            </w:r>
            <w:proofErr w:type="spellStart"/>
            <w:r w:rsidRPr="00034838">
              <w:rPr>
                <w:lang w:val="en-US"/>
              </w:rPr>
              <w:t>produits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chimiques</w:t>
            </w:r>
            <w:proofErr w:type="spellEnd"/>
            <w:r w:rsidRPr="00034838">
              <w:rPr>
                <w:lang w:val="en-US"/>
              </w:rPr>
              <w:t xml:space="preserve"> applicable dans </w:t>
            </w:r>
            <w:proofErr w:type="spellStart"/>
            <w:r w:rsidRPr="00034838">
              <w:rPr>
                <w:lang w:val="en-US"/>
              </w:rPr>
              <w:t>chaque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cas</w:t>
            </w:r>
            <w:proofErr w:type="spellEnd"/>
            <w:r w:rsidRPr="00034838">
              <w:rPr>
                <w:lang w:val="en-US"/>
              </w:rPr>
              <w:t xml:space="preserve">. Pour plus de </w:t>
            </w:r>
            <w:proofErr w:type="spellStart"/>
            <w:r w:rsidRPr="00034838">
              <w:rPr>
                <w:lang w:val="en-US"/>
              </w:rPr>
              <w:t>renseignements</w:t>
            </w:r>
            <w:proofErr w:type="spellEnd"/>
            <w:r w:rsidRPr="00034838">
              <w:rPr>
                <w:lang w:val="en-US"/>
              </w:rPr>
              <w:t xml:space="preserve">, se </w:t>
            </w:r>
            <w:proofErr w:type="spellStart"/>
            <w:r w:rsidRPr="00034838">
              <w:rPr>
                <w:lang w:val="en-US"/>
              </w:rPr>
              <w:t>référer</w:t>
            </w:r>
            <w:proofErr w:type="spellEnd"/>
            <w:r w:rsidRPr="00034838">
              <w:rPr>
                <w:lang w:val="en-US"/>
              </w:rPr>
              <w:t xml:space="preserve"> au </w:t>
            </w:r>
            <w:proofErr w:type="spellStart"/>
            <w:r w:rsidRPr="00034838">
              <w:rPr>
                <w:lang w:val="en-US"/>
              </w:rPr>
              <w:t>paragraphe</w:t>
            </w:r>
            <w:proofErr w:type="spellEnd"/>
            <w:r w:rsidRPr="00034838">
              <w:rPr>
                <w:lang w:val="en-US"/>
              </w:rPr>
              <w:t xml:space="preserve"> 7.1 et 7.2.</w:t>
            </w:r>
          </w:p>
          <w:p w:rsidR="00577D67" w:rsidRPr="00034838" w:rsidRDefault="00034838" w:rsidP="0066704A">
            <w:pPr>
              <w:spacing w:after="1" w:line="243" w:lineRule="auto"/>
              <w:ind w:left="655" w:right="80" w:firstLine="0"/>
              <w:rPr>
                <w:lang w:val="en-US"/>
              </w:rPr>
            </w:pPr>
            <w:proofErr w:type="spellStart"/>
            <w:r w:rsidRPr="00034838">
              <w:rPr>
                <w:lang w:val="en-US"/>
              </w:rPr>
              <w:t>Toute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l´information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contenue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ici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est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une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recommandation</w:t>
            </w:r>
            <w:proofErr w:type="spellEnd"/>
            <w:r w:rsidRPr="00034838">
              <w:rPr>
                <w:lang w:val="en-US"/>
              </w:rPr>
              <w:t xml:space="preserve"> qui </w:t>
            </w:r>
            <w:proofErr w:type="spellStart"/>
            <w:r w:rsidRPr="00034838">
              <w:rPr>
                <w:lang w:val="en-US"/>
              </w:rPr>
              <w:t>nécessite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d´une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spécification</w:t>
            </w:r>
            <w:proofErr w:type="spellEnd"/>
            <w:r w:rsidRPr="00034838">
              <w:rPr>
                <w:lang w:val="en-US"/>
              </w:rPr>
              <w:t xml:space="preserve"> de la part des services de </w:t>
            </w:r>
            <w:proofErr w:type="spellStart"/>
            <w:r w:rsidRPr="00034838">
              <w:rPr>
                <w:lang w:val="en-US"/>
              </w:rPr>
              <w:t>prévention</w:t>
            </w:r>
            <w:proofErr w:type="spellEnd"/>
            <w:r w:rsidRPr="00034838">
              <w:rPr>
                <w:lang w:val="en-US"/>
              </w:rPr>
              <w:t xml:space="preserve"> des </w:t>
            </w:r>
            <w:proofErr w:type="spellStart"/>
            <w:r w:rsidRPr="00034838">
              <w:rPr>
                <w:lang w:val="en-US"/>
              </w:rPr>
              <w:t>risques</w:t>
            </w:r>
            <w:proofErr w:type="spellEnd"/>
            <w:r w:rsidRPr="00034838">
              <w:rPr>
                <w:lang w:val="en-US"/>
              </w:rPr>
              <w:t xml:space="preserve"> de travail, </w:t>
            </w:r>
            <w:proofErr w:type="spellStart"/>
            <w:r w:rsidRPr="00034838">
              <w:rPr>
                <w:lang w:val="en-US"/>
              </w:rPr>
              <w:t>étant</w:t>
            </w:r>
            <w:proofErr w:type="spellEnd"/>
            <w:r w:rsidRPr="00034838">
              <w:rPr>
                <w:lang w:val="en-US"/>
              </w:rPr>
              <w:t xml:space="preserve"> inconnu </w:t>
            </w:r>
            <w:proofErr w:type="spellStart"/>
            <w:r w:rsidRPr="00034838">
              <w:rPr>
                <w:lang w:val="en-US"/>
              </w:rPr>
              <w:t>si</w:t>
            </w:r>
            <w:proofErr w:type="spellEnd"/>
            <w:r w:rsidRPr="00034838">
              <w:rPr>
                <w:lang w:val="en-US"/>
              </w:rPr>
              <w:t xml:space="preserve"> la </w:t>
            </w:r>
            <w:proofErr w:type="spellStart"/>
            <w:r w:rsidRPr="00034838">
              <w:rPr>
                <w:lang w:val="en-US"/>
              </w:rPr>
              <w:t>société</w:t>
            </w:r>
            <w:proofErr w:type="spellEnd"/>
            <w:r w:rsidRPr="00034838">
              <w:rPr>
                <w:lang w:val="en-US"/>
              </w:rPr>
              <w:t xml:space="preserve"> dispose de </w:t>
            </w:r>
            <w:proofErr w:type="spellStart"/>
            <w:r w:rsidRPr="00034838">
              <w:rPr>
                <w:lang w:val="en-US"/>
              </w:rPr>
              <w:t>mesures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supplémentaires</w:t>
            </w:r>
            <w:proofErr w:type="spellEnd"/>
            <w:r w:rsidRPr="00034838">
              <w:rPr>
                <w:lang w:val="en-US"/>
              </w:rPr>
              <w:t>.</w:t>
            </w:r>
            <w:r w:rsidR="007C721B" w:rsidRPr="00034838">
              <w:rPr>
                <w:lang w:val="en-US"/>
              </w:rPr>
              <w:t xml:space="preserve"> </w:t>
            </w:r>
          </w:p>
          <w:p w:rsidR="00034838" w:rsidRPr="00034838" w:rsidRDefault="00034838" w:rsidP="00034838">
            <w:pPr>
              <w:spacing w:after="68" w:line="263" w:lineRule="auto"/>
              <w:ind w:left="513" w:right="597"/>
              <w:rPr>
                <w:lang w:val="en-US"/>
              </w:rPr>
            </w:pPr>
            <w:r w:rsidRPr="00034838">
              <w:rPr>
                <w:lang w:val="en-US"/>
              </w:rPr>
              <w:t xml:space="preserve">B.- Protection </w:t>
            </w:r>
            <w:proofErr w:type="spellStart"/>
            <w:r w:rsidRPr="00034838">
              <w:rPr>
                <w:lang w:val="en-US"/>
              </w:rPr>
              <w:t>respiratoire</w:t>
            </w:r>
            <w:proofErr w:type="spellEnd"/>
            <w:r w:rsidRPr="00034838">
              <w:rPr>
                <w:lang w:val="en-US"/>
              </w:rPr>
              <w:t>.</w:t>
            </w:r>
          </w:p>
          <w:p w:rsidR="00034838" w:rsidRPr="00034838" w:rsidRDefault="00034838" w:rsidP="0066704A">
            <w:pPr>
              <w:spacing w:after="68" w:line="263" w:lineRule="auto"/>
              <w:ind w:left="655" w:right="597" w:firstLine="0"/>
              <w:rPr>
                <w:lang w:val="en-US"/>
              </w:rPr>
            </w:pPr>
            <w:proofErr w:type="spellStart"/>
            <w:r w:rsidRPr="00034838">
              <w:rPr>
                <w:lang w:val="en-US"/>
              </w:rPr>
              <w:t>L’utilisation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d’équipements</w:t>
            </w:r>
            <w:proofErr w:type="spellEnd"/>
            <w:r w:rsidRPr="00034838">
              <w:rPr>
                <w:lang w:val="en-US"/>
              </w:rPr>
              <w:t xml:space="preserve"> de protection sera </w:t>
            </w:r>
            <w:proofErr w:type="spellStart"/>
            <w:r w:rsidRPr="00034838">
              <w:rPr>
                <w:lang w:val="en-US"/>
              </w:rPr>
              <w:t>nécessaire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en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cas</w:t>
            </w:r>
            <w:proofErr w:type="spellEnd"/>
            <w:r w:rsidRPr="00034838">
              <w:rPr>
                <w:lang w:val="en-US"/>
              </w:rPr>
              <w:t xml:space="preserve"> de formation de </w:t>
            </w:r>
            <w:proofErr w:type="spellStart"/>
            <w:r w:rsidRPr="00034838">
              <w:rPr>
                <w:lang w:val="en-US"/>
              </w:rPr>
              <w:t>brouillard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ou</w:t>
            </w:r>
            <w:proofErr w:type="spellEnd"/>
            <w:r w:rsidRPr="00034838">
              <w:rPr>
                <w:lang w:val="en-US"/>
              </w:rPr>
              <w:t xml:space="preserve"> dans le </w:t>
            </w:r>
            <w:proofErr w:type="spellStart"/>
            <w:r w:rsidRPr="00034838">
              <w:rPr>
                <w:lang w:val="en-US"/>
              </w:rPr>
              <w:t>cas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où</w:t>
            </w:r>
            <w:proofErr w:type="spellEnd"/>
            <w:r w:rsidRPr="00034838">
              <w:rPr>
                <w:lang w:val="en-US"/>
              </w:rPr>
              <w:t xml:space="preserve"> la </w:t>
            </w:r>
            <w:proofErr w:type="spellStart"/>
            <w:r w:rsidRPr="00034838">
              <w:rPr>
                <w:lang w:val="en-US"/>
              </w:rPr>
              <w:t>limite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d’exposition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professionnelle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serait</w:t>
            </w:r>
            <w:proofErr w:type="spellEnd"/>
            <w:r w:rsidRPr="00034838">
              <w:rPr>
                <w:lang w:val="en-US"/>
              </w:rPr>
              <w:t xml:space="preserve"> </w:t>
            </w:r>
            <w:proofErr w:type="spellStart"/>
            <w:r w:rsidRPr="00034838">
              <w:rPr>
                <w:lang w:val="en-US"/>
              </w:rPr>
              <w:t>dépassée</w:t>
            </w:r>
            <w:proofErr w:type="spellEnd"/>
            <w:r w:rsidRPr="00034838">
              <w:rPr>
                <w:lang w:val="en-US"/>
              </w:rPr>
              <w:t>.</w:t>
            </w:r>
          </w:p>
          <w:p w:rsidR="00034838" w:rsidRPr="00034838" w:rsidRDefault="00034838" w:rsidP="0066704A">
            <w:pPr>
              <w:spacing w:after="0" w:line="259" w:lineRule="auto"/>
              <w:ind w:left="513" w:right="52"/>
              <w:rPr>
                <w:lang w:val="en-US"/>
              </w:rPr>
            </w:pPr>
            <w:r w:rsidRPr="00034838">
              <w:rPr>
                <w:lang w:val="en-US"/>
              </w:rPr>
              <w:t xml:space="preserve">C.- Protection </w:t>
            </w:r>
            <w:proofErr w:type="spellStart"/>
            <w:r w:rsidRPr="00034838">
              <w:rPr>
                <w:lang w:val="en-US"/>
              </w:rPr>
              <w:t>spécifique</w:t>
            </w:r>
            <w:proofErr w:type="spellEnd"/>
            <w:r w:rsidRPr="00034838">
              <w:rPr>
                <w:lang w:val="en-US"/>
              </w:rPr>
              <w:t xml:space="preserve"> pour les mains.</w:t>
            </w:r>
          </w:p>
          <w:p w:rsidR="00034838" w:rsidRPr="00034838" w:rsidRDefault="00034838">
            <w:pPr>
              <w:spacing w:after="0" w:line="259" w:lineRule="auto"/>
              <w:ind w:left="521" w:right="52" w:firstLine="264"/>
              <w:rPr>
                <w:lang w:val="en-US"/>
              </w:rPr>
            </w:pPr>
          </w:p>
          <w:tbl>
            <w:tblPr>
              <w:tblStyle w:val="TableGrid"/>
              <w:tblW w:w="9215" w:type="dxa"/>
              <w:tblInd w:w="777" w:type="dxa"/>
              <w:tblCellMar>
                <w:top w:w="30" w:type="dxa"/>
                <w:left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1787"/>
              <w:gridCol w:w="1110"/>
              <w:gridCol w:w="1860"/>
              <w:gridCol w:w="3169"/>
            </w:tblGrid>
            <w:tr w:rsidR="00443B0D">
              <w:trPr>
                <w:trHeight w:val="264"/>
              </w:trPr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443B0D">
                  <w:pPr>
                    <w:spacing w:after="0" w:line="259" w:lineRule="auto"/>
                    <w:ind w:left="35" w:right="0" w:firstLine="0"/>
                    <w:jc w:val="center"/>
                  </w:pPr>
                  <w:proofErr w:type="spellStart"/>
                  <w:r w:rsidRPr="00443B0D">
                    <w:rPr>
                      <w:sz w:val="13"/>
                    </w:rPr>
                    <w:t>Pictogramme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443B0D">
                  <w:pPr>
                    <w:spacing w:after="0" w:line="259" w:lineRule="auto"/>
                    <w:ind w:left="38" w:right="0" w:firstLine="0"/>
                    <w:jc w:val="center"/>
                  </w:pPr>
                  <w:r w:rsidRPr="00443B0D">
                    <w:rPr>
                      <w:sz w:val="13"/>
                    </w:rPr>
                    <w:t>PPE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443B0D">
                  <w:pPr>
                    <w:spacing w:after="0" w:line="259" w:lineRule="auto"/>
                    <w:ind w:left="38" w:right="0" w:firstLine="0"/>
                    <w:jc w:val="center"/>
                  </w:pPr>
                  <w:proofErr w:type="spellStart"/>
                  <w:r w:rsidRPr="00443B0D">
                    <w:rPr>
                      <w:sz w:val="13"/>
                    </w:rPr>
                    <w:t>Marquage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443B0D">
                  <w:pPr>
                    <w:spacing w:after="0" w:line="259" w:lineRule="auto"/>
                    <w:ind w:left="27" w:right="0" w:firstLine="0"/>
                    <w:jc w:val="center"/>
                  </w:pPr>
                  <w:r w:rsidRPr="00443B0D">
                    <w:rPr>
                      <w:sz w:val="13"/>
                    </w:rPr>
                    <w:t>normes ECN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443B0D">
                  <w:pPr>
                    <w:spacing w:after="0" w:line="259" w:lineRule="auto"/>
                    <w:ind w:left="38" w:right="0" w:firstLine="0"/>
                    <w:jc w:val="center"/>
                  </w:pPr>
                  <w:proofErr w:type="spellStart"/>
                  <w:r w:rsidRPr="00443B0D">
                    <w:rPr>
                      <w:sz w:val="13"/>
                    </w:rPr>
                    <w:t>Observations</w:t>
                  </w:r>
                  <w:proofErr w:type="spellEnd"/>
                </w:p>
              </w:tc>
            </w:tr>
            <w:tr w:rsidR="00443B0D">
              <w:trPr>
                <w:trHeight w:val="1051"/>
              </w:trPr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577D67" w:rsidRDefault="007C721B">
                  <w:pPr>
                    <w:tabs>
                      <w:tab w:val="center" w:pos="643"/>
                    </w:tabs>
                    <w:spacing w:after="51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1"/>
                    </w:rPr>
                    <w:tab/>
                  </w:r>
                </w:p>
                <w:p w:rsidR="00577D67" w:rsidRDefault="00443B0D" w:rsidP="00443B0D">
                  <w:pPr>
                    <w:spacing w:after="0" w:line="240" w:lineRule="auto"/>
                    <w:ind w:left="0" w:right="261" w:firstLine="0"/>
                    <w:jc w:val="center"/>
                  </w:pP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4174" cy="357505"/>
                        <wp:effectExtent l="0" t="0" r="8255" b="4445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_guantes térmicos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58" t="6688" r="8838" b="323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6944" cy="3603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B0D" w:rsidRDefault="00443B0D" w:rsidP="00443B0D">
                  <w:pPr>
                    <w:spacing w:after="0" w:line="240" w:lineRule="auto"/>
                    <w:ind w:left="0" w:right="261" w:firstLine="0"/>
                    <w:jc w:val="center"/>
                  </w:pPr>
                </w:p>
                <w:p w:rsidR="00577D67" w:rsidRPr="00443B0D" w:rsidRDefault="00443B0D" w:rsidP="00443B0D">
                  <w:pPr>
                    <w:tabs>
                      <w:tab w:val="center" w:pos="643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2"/>
                      <w:szCs w:val="12"/>
                    </w:rPr>
                  </w:pPr>
                  <w:r w:rsidRPr="00443B0D">
                    <w:rPr>
                      <w:noProof/>
                      <w:color w:val="FFFFFF" w:themeColor="background1"/>
                      <w:sz w:val="12"/>
                      <w:szCs w:val="12"/>
                    </w:rPr>
                    <w:t>Protection des mains obligatoire</w:t>
                  </w:r>
                  <w:r>
                    <w:rPr>
                      <w:noProof/>
                      <w:color w:val="FFFFFF" w:themeColor="background1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3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577D67" w:rsidRDefault="007C721B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43B0D" w:rsidRPr="00443B0D" w:rsidRDefault="00443B0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443B0D">
                    <w:rPr>
                      <w:sz w:val="12"/>
                      <w:szCs w:val="12"/>
                    </w:rPr>
                    <w:t>Gants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de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protection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contre</w:t>
                  </w:r>
                  <w:proofErr w:type="spellEnd"/>
                </w:p>
                <w:p w:rsidR="00577D67" w:rsidRDefault="00443B0D">
                  <w:pPr>
                    <w:spacing w:after="0" w:line="259" w:lineRule="auto"/>
                    <w:ind w:left="0" w:right="0" w:firstLine="0"/>
                    <w:jc w:val="center"/>
                  </w:pPr>
                  <w:r w:rsidRPr="00443B0D">
                    <w:rPr>
                      <w:sz w:val="12"/>
                      <w:szCs w:val="12"/>
                    </w:rPr>
                    <w:t xml:space="preserve">les risques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mineurs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443B0D" w:rsidRDefault="00443B0D" w:rsidP="00443B0D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left"/>
                    <w:rPr>
                      <w:noProof/>
                    </w:rPr>
                  </w:pPr>
                </w:p>
                <w:p w:rsidR="00577D67" w:rsidRDefault="00443B0D" w:rsidP="00443B0D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780A62" wp14:editId="5F41C9FB">
                        <wp:extent cx="457200" cy="478679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t="18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5626" cy="487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577D67" w:rsidRPr="00443B0D" w:rsidRDefault="007C721B">
                  <w:pPr>
                    <w:spacing w:after="0" w:line="259" w:lineRule="auto"/>
                    <w:ind w:left="37" w:right="0" w:firstLine="0"/>
                    <w:jc w:val="center"/>
                    <w:rPr>
                      <w:sz w:val="12"/>
                      <w:szCs w:val="12"/>
                    </w:rPr>
                  </w:pPr>
                  <w:r w:rsidRPr="00443B0D">
                    <w:rPr>
                      <w:sz w:val="12"/>
                      <w:szCs w:val="12"/>
                    </w:rPr>
                    <w:t xml:space="preserve">EN 374-1:2003 </w:t>
                  </w:r>
                </w:p>
                <w:p w:rsidR="00577D67" w:rsidRDefault="007C721B">
                  <w:pPr>
                    <w:spacing w:after="0" w:line="259" w:lineRule="auto"/>
                    <w:ind w:left="124" w:right="43" w:firstLine="0"/>
                    <w:jc w:val="center"/>
                  </w:pPr>
                  <w:r w:rsidRPr="00443B0D">
                    <w:rPr>
                      <w:sz w:val="12"/>
                      <w:szCs w:val="12"/>
                    </w:rPr>
                    <w:t>EN 374-3:2003/AC:2006 EN 420:2003+A1:2009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3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577D67" w:rsidRPr="00443B0D" w:rsidRDefault="00443B0D" w:rsidP="00443B0D">
                  <w:pPr>
                    <w:spacing w:after="0" w:line="259" w:lineRule="auto"/>
                    <w:ind w:left="54" w:right="102" w:firstLine="0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443B0D">
                    <w:rPr>
                      <w:sz w:val="12"/>
                      <w:szCs w:val="12"/>
                    </w:rPr>
                    <w:t>Remplacer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les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gants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en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cas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de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détérioration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Pour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les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périodes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d´exposition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prolongées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du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produit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il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est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recommandé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aux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utilisateurs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professionnels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>/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industriels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d´utiliser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des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gants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CE III,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conformément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43B0D">
                    <w:rPr>
                      <w:sz w:val="12"/>
                      <w:szCs w:val="12"/>
                    </w:rPr>
                    <w:t>aux</w:t>
                  </w:r>
                  <w:proofErr w:type="spellEnd"/>
                  <w:r w:rsidRPr="00443B0D">
                    <w:rPr>
                      <w:sz w:val="12"/>
                      <w:szCs w:val="12"/>
                    </w:rPr>
                    <w:t xml:space="preserve"> normes EN 420 et EN 374</w:t>
                  </w:r>
                  <w:r>
                    <w:rPr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1F1850" w:rsidRDefault="00443B0D" w:rsidP="001F1850">
            <w:pPr>
              <w:spacing w:after="0" w:line="259" w:lineRule="auto"/>
              <w:ind w:left="521" w:right="0" w:firstLine="0"/>
              <w:jc w:val="left"/>
            </w:pPr>
            <w:proofErr w:type="spellStart"/>
            <w:r>
              <w:t>Étant</w:t>
            </w:r>
            <w:proofErr w:type="spellEnd"/>
            <w:r>
              <w:t xml:space="preserve"> </w:t>
            </w:r>
            <w:proofErr w:type="spellStart"/>
            <w:r>
              <w:t>donné</w:t>
            </w:r>
            <w:proofErr w:type="spellEnd"/>
            <w:r>
              <w:t xml:space="preserve"> que le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</w:t>
            </w:r>
            <w:proofErr w:type="spellStart"/>
            <w:r>
              <w:t>mélange</w:t>
            </w:r>
            <w:proofErr w:type="spellEnd"/>
            <w:r>
              <w:t xml:space="preserve"> de </w:t>
            </w:r>
            <w:proofErr w:type="spellStart"/>
            <w:r>
              <w:t>différents</w:t>
            </w:r>
            <w:proofErr w:type="spellEnd"/>
            <w:r>
              <w:t xml:space="preserve"> </w:t>
            </w:r>
            <w:proofErr w:type="spellStart"/>
            <w:r>
              <w:t>matériaux</w:t>
            </w:r>
            <w:proofErr w:type="spellEnd"/>
            <w:r>
              <w:t xml:space="preserve">, la </w:t>
            </w:r>
            <w:proofErr w:type="spellStart"/>
            <w:r>
              <w:t>résistance</w:t>
            </w:r>
            <w:proofErr w:type="spellEnd"/>
            <w:r>
              <w:t xml:space="preserve"> de la </w:t>
            </w:r>
            <w:proofErr w:type="spellStart"/>
            <w:r>
              <w:t>matière</w:t>
            </w:r>
            <w:proofErr w:type="spellEnd"/>
            <w:r>
              <w:t xml:space="preserve"> des </w:t>
            </w:r>
            <w:proofErr w:type="spellStart"/>
            <w:r>
              <w:t>gants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calculée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préalable</w:t>
            </w:r>
            <w:proofErr w:type="spellEnd"/>
            <w:r>
              <w:t xml:space="preserve"> en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fiabilité</w:t>
            </w:r>
            <w:proofErr w:type="spellEnd"/>
            <w:r>
              <w:t xml:space="preserve"> et par </w:t>
            </w:r>
            <w:proofErr w:type="spellStart"/>
            <w:r>
              <w:t>conséquent</w:t>
            </w:r>
            <w:proofErr w:type="spellEnd"/>
            <w:r>
              <w:t xml:space="preserve"> </w:t>
            </w: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devront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controlés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utilisation</w:t>
            </w:r>
            <w:proofErr w:type="spellEnd"/>
            <w:r>
              <w:t>.</w:t>
            </w:r>
          </w:p>
          <w:p w:rsidR="00F557CB" w:rsidRDefault="00443B0D" w:rsidP="00F557CB">
            <w:pPr>
              <w:spacing w:after="0" w:line="259" w:lineRule="auto"/>
              <w:ind w:left="521" w:right="0" w:firstLine="0"/>
              <w:jc w:val="left"/>
              <w:rPr>
                <w:lang w:val="en-US"/>
              </w:rPr>
            </w:pPr>
            <w:r w:rsidRPr="00443B0D">
              <w:rPr>
                <w:lang w:val="en-US"/>
              </w:rPr>
              <w:t xml:space="preserve">D.- Protection du visage et des </w:t>
            </w:r>
            <w:proofErr w:type="spellStart"/>
            <w:r w:rsidRPr="00443B0D"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>.</w:t>
            </w:r>
          </w:p>
          <w:p w:rsidR="001F1850" w:rsidRDefault="007C721B" w:rsidP="00F557CB">
            <w:pPr>
              <w:spacing w:after="0" w:line="259" w:lineRule="auto"/>
              <w:ind w:left="521" w:right="0" w:firstLine="0"/>
              <w:jc w:val="left"/>
              <w:rPr>
                <w:lang w:val="en-US"/>
              </w:rPr>
            </w:pPr>
            <w:r w:rsidRPr="00443B0D">
              <w:rPr>
                <w:lang w:val="en-US"/>
              </w:rPr>
              <w:t xml:space="preserve"> </w:t>
            </w:r>
          </w:p>
          <w:tbl>
            <w:tblPr>
              <w:tblStyle w:val="TableGrid"/>
              <w:tblW w:w="9294" w:type="dxa"/>
              <w:tblInd w:w="777" w:type="dxa"/>
              <w:tblCellMar>
                <w:top w:w="30" w:type="dxa"/>
                <w:left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802"/>
              <w:gridCol w:w="1119"/>
              <w:gridCol w:w="1876"/>
              <w:gridCol w:w="3197"/>
            </w:tblGrid>
            <w:tr w:rsidR="001F1850" w:rsidRPr="00F557CB" w:rsidTr="00D5318B">
              <w:trPr>
                <w:trHeight w:val="234"/>
              </w:trPr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F1850" w:rsidRPr="00F557CB" w:rsidRDefault="001F1850" w:rsidP="001F1850">
                  <w:pPr>
                    <w:spacing w:after="0" w:line="259" w:lineRule="auto"/>
                    <w:ind w:left="35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Pictogramme</w:t>
                  </w:r>
                  <w:proofErr w:type="spellEnd"/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F1850" w:rsidRPr="00F557CB" w:rsidRDefault="001F1850" w:rsidP="001F1850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PPE</w:t>
                  </w:r>
                </w:p>
              </w:tc>
              <w:tc>
                <w:tcPr>
                  <w:tcW w:w="1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F1850" w:rsidRPr="00F557CB" w:rsidRDefault="001F1850" w:rsidP="001F1850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Marquage</w:t>
                  </w:r>
                  <w:proofErr w:type="spellEnd"/>
                </w:p>
              </w:tc>
              <w:tc>
                <w:tcPr>
                  <w:tcW w:w="1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F1850" w:rsidRPr="00F557CB" w:rsidRDefault="001F1850" w:rsidP="001F1850">
                  <w:pPr>
                    <w:spacing w:after="0" w:line="259" w:lineRule="auto"/>
                    <w:ind w:left="27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normes</w:t>
                  </w:r>
                  <w:proofErr w:type="spellEnd"/>
                  <w:r w:rsidRPr="00F557CB">
                    <w:rPr>
                      <w:sz w:val="13"/>
                      <w:lang w:val="en-US"/>
                    </w:rPr>
                    <w:t xml:space="preserve"> ECN</w:t>
                  </w:r>
                </w:p>
              </w:tc>
              <w:tc>
                <w:tcPr>
                  <w:tcW w:w="3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1F1850" w:rsidRPr="00F557CB" w:rsidRDefault="001F1850" w:rsidP="001F1850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Observations</w:t>
                  </w:r>
                </w:p>
              </w:tc>
            </w:tr>
            <w:tr w:rsidR="001F1850" w:rsidTr="00D20E16">
              <w:trPr>
                <w:trHeight w:val="209"/>
              </w:trPr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1F1850" w:rsidRPr="00F557CB" w:rsidRDefault="001F1850" w:rsidP="001F1850">
                  <w:pPr>
                    <w:tabs>
                      <w:tab w:val="center" w:pos="643"/>
                    </w:tabs>
                    <w:spacing w:after="51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 xml:space="preserve"> </w:t>
                  </w: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ab/>
                  </w:r>
                </w:p>
                <w:p w:rsidR="001F1850" w:rsidRPr="00F557CB" w:rsidRDefault="001F1850" w:rsidP="001F1850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  <w:r w:rsidRPr="00F557CB">
                    <w:rPr>
                      <w:lang w:val="en-US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759ED265" wp14:editId="1855FA94">
                        <wp:extent cx="428625" cy="428625"/>
                        <wp:effectExtent l="0" t="0" r="9525" b="9525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531" cy="4325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1850" w:rsidRPr="00F557CB" w:rsidRDefault="001F1850" w:rsidP="001F1850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</w:p>
                <w:p w:rsidR="001F1850" w:rsidRPr="00443B0D" w:rsidRDefault="001F1850" w:rsidP="001F1850">
                  <w:pPr>
                    <w:tabs>
                      <w:tab w:val="center" w:pos="643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2"/>
                      <w:szCs w:val="12"/>
                    </w:rPr>
                  </w:pPr>
                  <w:r w:rsidRPr="001F1850">
                    <w:rPr>
                      <w:noProof/>
                      <w:color w:val="FFFFFF" w:themeColor="background1"/>
                      <w:sz w:val="12"/>
                      <w:szCs w:val="12"/>
                    </w:rPr>
                    <w:t>Protection  du visage</w:t>
                  </w:r>
                  <w:r>
                    <w:rPr>
                      <w:noProof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Pr="00443B0D">
                    <w:rPr>
                      <w:noProof/>
                      <w:color w:val="FFFFFF" w:themeColor="background1"/>
                      <w:sz w:val="12"/>
                      <w:szCs w:val="12"/>
                    </w:rPr>
                    <w:t>obligatoire</w:t>
                  </w:r>
                  <w:r>
                    <w:rPr>
                      <w:noProof/>
                      <w:color w:val="FFFFFF" w:themeColor="background1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1850" w:rsidRDefault="001F1850" w:rsidP="001F1850">
                  <w:pPr>
                    <w:spacing w:after="3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1F1850" w:rsidRDefault="001F1850" w:rsidP="001F1850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1F1850" w:rsidRDefault="001F1850" w:rsidP="001F1850">
                  <w:pPr>
                    <w:spacing w:after="0" w:line="259" w:lineRule="auto"/>
                    <w:ind w:left="0" w:right="0" w:firstLine="0"/>
                    <w:jc w:val="center"/>
                  </w:pPr>
                  <w:proofErr w:type="spellStart"/>
                  <w:r w:rsidRPr="001F1850">
                    <w:rPr>
                      <w:sz w:val="12"/>
                      <w:szCs w:val="12"/>
                    </w:rPr>
                    <w:t>Lunettes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panoramiques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contre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 xml:space="preserve"> les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éclaboussures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>/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projections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1F1850" w:rsidRDefault="001F1850" w:rsidP="001F1850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left"/>
                    <w:rPr>
                      <w:noProof/>
                    </w:rPr>
                  </w:pPr>
                </w:p>
                <w:p w:rsidR="001F1850" w:rsidRDefault="001F1850" w:rsidP="001F1850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CCAB1C" wp14:editId="38D9B439">
                        <wp:extent cx="452438" cy="470065"/>
                        <wp:effectExtent l="0" t="0" r="5080" b="635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089" cy="472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1850" w:rsidRDefault="001F1850" w:rsidP="001F1850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1F1850" w:rsidRDefault="001F1850" w:rsidP="001F1850">
                  <w:pPr>
                    <w:spacing w:after="0" w:line="259" w:lineRule="auto"/>
                    <w:ind w:left="124" w:right="43" w:firstLine="0"/>
                    <w:jc w:val="center"/>
                    <w:rPr>
                      <w:sz w:val="12"/>
                      <w:szCs w:val="12"/>
                    </w:rPr>
                  </w:pPr>
                  <w:r w:rsidRPr="001F1850">
                    <w:rPr>
                      <w:sz w:val="12"/>
                      <w:szCs w:val="12"/>
                    </w:rPr>
                    <w:t>EN 166:2001</w:t>
                  </w:r>
                </w:p>
                <w:p w:rsidR="001F1850" w:rsidRPr="001F1850" w:rsidRDefault="001F1850" w:rsidP="001F1850">
                  <w:pPr>
                    <w:spacing w:after="0" w:line="259" w:lineRule="auto"/>
                    <w:ind w:left="124" w:right="43" w:firstLine="0"/>
                    <w:jc w:val="center"/>
                    <w:rPr>
                      <w:sz w:val="12"/>
                      <w:szCs w:val="12"/>
                    </w:rPr>
                  </w:pPr>
                  <w:r w:rsidRPr="001F1850">
                    <w:rPr>
                      <w:sz w:val="12"/>
                      <w:szCs w:val="12"/>
                    </w:rPr>
                    <w:t>EN ISO 4007:2012</w:t>
                  </w:r>
                </w:p>
              </w:tc>
              <w:tc>
                <w:tcPr>
                  <w:tcW w:w="3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1850" w:rsidRPr="001F1850" w:rsidRDefault="001F1850" w:rsidP="001F1850">
                  <w:pPr>
                    <w:spacing w:after="3" w:line="259" w:lineRule="auto"/>
                    <w:ind w:left="2" w:right="0" w:firstLine="0"/>
                    <w:jc w:val="left"/>
                    <w:rPr>
                      <w:lang w:val="en-US"/>
                    </w:rPr>
                  </w:pPr>
                  <w:r w:rsidRPr="001F1850">
                    <w:rPr>
                      <w:rFonts w:ascii="Times New Roman" w:eastAsia="Times New Roman" w:hAnsi="Times New Roman" w:cs="Times New Roman"/>
                      <w:sz w:val="15"/>
                      <w:lang w:val="en-US"/>
                    </w:rPr>
                    <w:t xml:space="preserve"> </w:t>
                  </w:r>
                </w:p>
                <w:p w:rsidR="001F1850" w:rsidRPr="00443B0D" w:rsidRDefault="001F1850" w:rsidP="001F1850">
                  <w:pPr>
                    <w:spacing w:after="0" w:line="259" w:lineRule="auto"/>
                    <w:ind w:left="54" w:right="102" w:firstLine="0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Nettoyer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quotidiennement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et </w:t>
                  </w: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désinfecter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régulièrement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en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  <w:lang w:val="en-US"/>
                    </w:rPr>
                    <w:t>suivant</w:t>
                  </w:r>
                  <w:proofErr w:type="spellEnd"/>
                  <w:r w:rsidRPr="001F1850">
                    <w:rPr>
                      <w:sz w:val="12"/>
                      <w:szCs w:val="12"/>
                      <w:lang w:val="en-US"/>
                    </w:rPr>
                    <w:t xml:space="preserve"> les instructions du fabricant. </w:t>
                  </w:r>
                  <w:r w:rsidRPr="001F1850">
                    <w:rPr>
                      <w:sz w:val="12"/>
                      <w:szCs w:val="12"/>
                    </w:rPr>
                    <w:t xml:space="preserve">À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utiliser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s´il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 xml:space="preserve"> y a un risque </w:t>
                  </w:r>
                  <w:proofErr w:type="spellStart"/>
                  <w:r w:rsidRPr="001F1850">
                    <w:rPr>
                      <w:sz w:val="12"/>
                      <w:szCs w:val="12"/>
                    </w:rPr>
                    <w:t>d’éclaboussements</w:t>
                  </w:r>
                  <w:proofErr w:type="spellEnd"/>
                  <w:r w:rsidRPr="001F1850">
                    <w:rPr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1F1850" w:rsidRPr="001F1850" w:rsidRDefault="001F1850" w:rsidP="00443B0D">
            <w:pPr>
              <w:spacing w:after="0" w:line="259" w:lineRule="auto"/>
              <w:ind w:left="521" w:right="0" w:firstLine="0"/>
              <w:jc w:val="left"/>
            </w:pPr>
          </w:p>
        </w:tc>
      </w:tr>
      <w:tr w:rsidR="00577D67" w:rsidRPr="00F75D8D" w:rsidTr="00165E21">
        <w:trPr>
          <w:trHeight w:val="8110"/>
        </w:trPr>
        <w:tc>
          <w:tcPr>
            <w:tcW w:w="10488" w:type="dxa"/>
            <w:tcBorders>
              <w:top w:val="single" w:sz="4" w:space="0" w:color="auto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bottom"/>
          </w:tcPr>
          <w:tbl>
            <w:tblPr>
              <w:tblStyle w:val="TableGrid"/>
              <w:tblpPr w:leftFromText="141" w:rightFromText="141" w:horzAnchor="margin" w:tblpY="833"/>
              <w:tblOverlap w:val="never"/>
              <w:tblW w:w="0" w:type="auto"/>
              <w:tblInd w:w="0" w:type="dxa"/>
              <w:tblCellMar>
                <w:top w:w="30" w:type="dxa"/>
                <w:left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701"/>
              <w:gridCol w:w="993"/>
              <w:gridCol w:w="1417"/>
              <w:gridCol w:w="4692"/>
            </w:tblGrid>
            <w:tr w:rsidR="00E57BF3" w:rsidRPr="00F557CB" w:rsidTr="009268F1">
              <w:trPr>
                <w:trHeight w:val="234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E57BF3" w:rsidRPr="00F557CB" w:rsidRDefault="00E57BF3" w:rsidP="00E57BF3">
                  <w:pPr>
                    <w:spacing w:after="0" w:line="259" w:lineRule="auto"/>
                    <w:ind w:left="35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lastRenderedPageBreak/>
                    <w:t>Pictogramme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E57BF3" w:rsidRPr="00F557CB" w:rsidRDefault="00E57BF3" w:rsidP="00E57BF3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PPE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E57BF3" w:rsidRPr="00F557CB" w:rsidRDefault="00E57BF3" w:rsidP="00E57BF3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Marquage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E57BF3" w:rsidRPr="00F557CB" w:rsidRDefault="00E57BF3" w:rsidP="00E57BF3">
                  <w:pPr>
                    <w:spacing w:after="0" w:line="259" w:lineRule="auto"/>
                    <w:ind w:left="27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normes</w:t>
                  </w:r>
                  <w:proofErr w:type="spellEnd"/>
                  <w:r w:rsidRPr="00F557CB">
                    <w:rPr>
                      <w:sz w:val="13"/>
                      <w:lang w:val="en-US"/>
                    </w:rPr>
                    <w:t xml:space="preserve"> ECN</w:t>
                  </w:r>
                </w:p>
              </w:tc>
              <w:tc>
                <w:tcPr>
                  <w:tcW w:w="4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E57BF3" w:rsidRPr="00F557CB" w:rsidRDefault="00E57BF3" w:rsidP="00E57BF3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Observations</w:t>
                  </w:r>
                </w:p>
              </w:tc>
            </w:tr>
            <w:tr w:rsidR="00E57BF3" w:rsidTr="009268F1">
              <w:trPr>
                <w:trHeight w:val="1095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E57BF3" w:rsidRPr="00F557CB" w:rsidRDefault="00E57BF3" w:rsidP="00E57BF3">
                  <w:pPr>
                    <w:tabs>
                      <w:tab w:val="center" w:pos="643"/>
                    </w:tabs>
                    <w:spacing w:after="51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 xml:space="preserve"> </w:t>
                  </w: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ab/>
                  </w:r>
                </w:p>
                <w:p w:rsidR="00E57BF3" w:rsidRPr="00F557CB" w:rsidRDefault="00E57BF3" w:rsidP="00E57BF3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  <w:r w:rsidRPr="00F557CB">
                    <w:rPr>
                      <w:lang w:val="en-US"/>
                    </w:rPr>
                    <w:t xml:space="preserve">     </w:t>
                  </w:r>
                </w:p>
                <w:p w:rsidR="00E57BF3" w:rsidRPr="00F557CB" w:rsidRDefault="00E57BF3" w:rsidP="00E57BF3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</w:p>
                <w:p w:rsidR="00E57BF3" w:rsidRPr="00443B0D" w:rsidRDefault="00E57BF3" w:rsidP="00E57BF3">
                  <w:pPr>
                    <w:tabs>
                      <w:tab w:val="center" w:pos="643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BF3" w:rsidRDefault="00E57BF3" w:rsidP="00E57BF3">
                  <w:pPr>
                    <w:spacing w:after="3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E57BF3" w:rsidRDefault="00E57BF3" w:rsidP="00E57BF3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57BF3" w:rsidRDefault="009268F1" w:rsidP="00E57BF3">
                  <w:pPr>
                    <w:spacing w:after="0" w:line="259" w:lineRule="auto"/>
                    <w:ind w:left="0" w:right="0" w:firstLine="0"/>
                    <w:jc w:val="center"/>
                  </w:pPr>
                  <w:proofErr w:type="spellStart"/>
                  <w:r w:rsidRPr="009268F1">
                    <w:rPr>
                      <w:sz w:val="12"/>
                      <w:szCs w:val="12"/>
                    </w:rPr>
                    <w:t>Vêtements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de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travail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E57BF3" w:rsidRDefault="00E57BF3" w:rsidP="00E57BF3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left"/>
                    <w:rPr>
                      <w:noProof/>
                    </w:rPr>
                  </w:pPr>
                </w:p>
                <w:p w:rsidR="00E57BF3" w:rsidRDefault="009268F1" w:rsidP="00E57BF3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AC8234" wp14:editId="340BDA9C">
                        <wp:extent cx="457200" cy="478679"/>
                        <wp:effectExtent l="0" t="0" r="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t="18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5626" cy="487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BF3" w:rsidRDefault="00E57BF3" w:rsidP="00E57BF3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E57BF3" w:rsidRPr="001F1850" w:rsidRDefault="00E57BF3" w:rsidP="00E57BF3">
                  <w:pPr>
                    <w:spacing w:after="0" w:line="259" w:lineRule="auto"/>
                    <w:ind w:left="124" w:right="43" w:firstLine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7BF3" w:rsidRPr="009268F1" w:rsidRDefault="00E57BF3" w:rsidP="00E57BF3">
                  <w:pPr>
                    <w:spacing w:after="3" w:line="259" w:lineRule="auto"/>
                    <w:ind w:left="2" w:right="0" w:firstLine="0"/>
                    <w:jc w:val="left"/>
                  </w:pPr>
                  <w:r w:rsidRPr="009268F1"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E57BF3" w:rsidRPr="009268F1" w:rsidRDefault="009268F1" w:rsidP="00E57BF3">
                  <w:pPr>
                    <w:spacing w:after="0" w:line="259" w:lineRule="auto"/>
                    <w:ind w:left="54" w:right="102" w:firstLine="0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9268F1">
                    <w:rPr>
                      <w:sz w:val="12"/>
                      <w:szCs w:val="12"/>
                    </w:rPr>
                    <w:t>Remplacer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en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cas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de signe de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détérioration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Pour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les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périodes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prolongées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d´exposition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au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produit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par des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utilisateurs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professionnels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>/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industriels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il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est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recommandé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d´utiliser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CE III,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conformément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aux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normes EN ISO 6529:2001, EN ISO 6530:2005, EN ISO 13688:2013, EN 464:1994</w:t>
                  </w:r>
                </w:p>
              </w:tc>
            </w:tr>
          </w:tbl>
          <w:tbl>
            <w:tblPr>
              <w:tblStyle w:val="Tablaconcuadrcula"/>
              <w:tblW w:w="0" w:type="auto"/>
              <w:shd w:val="clear" w:color="auto" w:fill="4472C4" w:themeFill="accent1"/>
              <w:tblLook w:val="04A0" w:firstRow="1" w:lastRow="0" w:firstColumn="1" w:lastColumn="0" w:noHBand="0" w:noVBand="1"/>
            </w:tblPr>
            <w:tblGrid>
              <w:gridCol w:w="10077"/>
            </w:tblGrid>
            <w:tr w:rsidR="000355C1" w:rsidRPr="000355C1" w:rsidTr="000355C1">
              <w:tc>
                <w:tcPr>
                  <w:tcW w:w="10077" w:type="dxa"/>
                  <w:shd w:val="clear" w:color="auto" w:fill="4472C4" w:themeFill="accent1"/>
                </w:tcPr>
                <w:p w:rsidR="000355C1" w:rsidRPr="000355C1" w:rsidRDefault="000355C1" w:rsidP="00E57BF3">
                  <w:pPr>
                    <w:spacing w:after="0" w:line="259" w:lineRule="auto"/>
                    <w:ind w:left="0" w:right="0" w:firstLine="0"/>
                    <w:jc w:val="left"/>
                    <w:rPr>
                      <w:color w:val="4472C4" w:themeColor="accent1"/>
                    </w:rPr>
                  </w:pPr>
                  <w:r w:rsidRPr="006427DD">
                    <w:rPr>
                      <w:color w:val="FFFFFF"/>
                      <w:sz w:val="19"/>
                    </w:rPr>
                    <w:t>RUBRIQUE 8: CONTRÔLES DE L’EXPOSITION/PROTECTION INDIVIDUELLE (suite)</w:t>
                  </w:r>
                </w:p>
              </w:tc>
            </w:tr>
          </w:tbl>
          <w:p w:rsidR="000355C1" w:rsidRDefault="000355C1" w:rsidP="00E57BF3">
            <w:pPr>
              <w:spacing w:after="0" w:line="259" w:lineRule="auto"/>
              <w:ind w:left="0" w:right="0" w:firstLine="0"/>
              <w:jc w:val="left"/>
            </w:pPr>
          </w:p>
          <w:p w:rsidR="009268F1" w:rsidRPr="000355C1" w:rsidRDefault="009268F1" w:rsidP="00E57BF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0355C1">
              <w:rPr>
                <w:lang w:val="en-US"/>
              </w:rPr>
              <w:t>E.- Protection du corps</w:t>
            </w:r>
          </w:p>
          <w:p w:rsidR="009268F1" w:rsidRPr="000355C1" w:rsidRDefault="009268F1" w:rsidP="00E57BF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57BF3" w:rsidRPr="000355C1" w:rsidRDefault="00E57BF3" w:rsidP="00E57BF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tbl>
            <w:tblPr>
              <w:tblStyle w:val="TableGrid"/>
              <w:tblpPr w:leftFromText="141" w:rightFromText="141" w:horzAnchor="margin" w:tblpY="833"/>
              <w:tblOverlap w:val="never"/>
              <w:tblW w:w="0" w:type="auto"/>
              <w:tblInd w:w="0" w:type="dxa"/>
              <w:tblCellMar>
                <w:top w:w="30" w:type="dxa"/>
                <w:left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701"/>
              <w:gridCol w:w="993"/>
              <w:gridCol w:w="1417"/>
              <w:gridCol w:w="4692"/>
            </w:tblGrid>
            <w:tr w:rsidR="009268F1" w:rsidRPr="00F557CB" w:rsidTr="00861DA1">
              <w:trPr>
                <w:trHeight w:val="234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9268F1" w:rsidRPr="00F557CB" w:rsidRDefault="009268F1" w:rsidP="009268F1">
                  <w:pPr>
                    <w:spacing w:after="0" w:line="259" w:lineRule="auto"/>
                    <w:ind w:left="35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Pictogramme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9268F1" w:rsidRPr="00F557CB" w:rsidRDefault="009268F1" w:rsidP="009268F1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PPE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9268F1" w:rsidRPr="00F557CB" w:rsidRDefault="009268F1" w:rsidP="009268F1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Marquage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9268F1" w:rsidRPr="00F557CB" w:rsidRDefault="009268F1" w:rsidP="009268F1">
                  <w:pPr>
                    <w:spacing w:after="0" w:line="259" w:lineRule="auto"/>
                    <w:ind w:left="27" w:right="0" w:firstLine="0"/>
                    <w:jc w:val="center"/>
                    <w:rPr>
                      <w:lang w:val="en-US"/>
                    </w:rPr>
                  </w:pPr>
                  <w:proofErr w:type="spellStart"/>
                  <w:r w:rsidRPr="00F557CB">
                    <w:rPr>
                      <w:sz w:val="13"/>
                      <w:lang w:val="en-US"/>
                    </w:rPr>
                    <w:t>normes</w:t>
                  </w:r>
                  <w:proofErr w:type="spellEnd"/>
                  <w:r w:rsidRPr="00F557CB">
                    <w:rPr>
                      <w:sz w:val="13"/>
                      <w:lang w:val="en-US"/>
                    </w:rPr>
                    <w:t xml:space="preserve"> ECN</w:t>
                  </w:r>
                </w:p>
              </w:tc>
              <w:tc>
                <w:tcPr>
                  <w:tcW w:w="4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9268F1" w:rsidRPr="00F557CB" w:rsidRDefault="009268F1" w:rsidP="009268F1">
                  <w:pPr>
                    <w:spacing w:after="0" w:line="259" w:lineRule="auto"/>
                    <w:ind w:left="38" w:right="0" w:firstLine="0"/>
                    <w:jc w:val="center"/>
                    <w:rPr>
                      <w:lang w:val="en-US"/>
                    </w:rPr>
                  </w:pPr>
                  <w:r w:rsidRPr="00F557CB">
                    <w:rPr>
                      <w:sz w:val="13"/>
                      <w:lang w:val="en-US"/>
                    </w:rPr>
                    <w:t>Observations</w:t>
                  </w:r>
                </w:p>
              </w:tc>
            </w:tr>
            <w:tr w:rsidR="009268F1" w:rsidTr="00861DA1">
              <w:trPr>
                <w:trHeight w:val="1095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9268F1" w:rsidRPr="00F557CB" w:rsidRDefault="009268F1" w:rsidP="009268F1">
                  <w:pPr>
                    <w:tabs>
                      <w:tab w:val="center" w:pos="643"/>
                    </w:tabs>
                    <w:spacing w:after="51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 xml:space="preserve"> </w:t>
                  </w:r>
                  <w:r w:rsidRPr="00F557CB">
                    <w:rPr>
                      <w:rFonts w:ascii="Times New Roman" w:eastAsia="Times New Roman" w:hAnsi="Times New Roman" w:cs="Times New Roman"/>
                      <w:sz w:val="11"/>
                      <w:lang w:val="en-US"/>
                    </w:rPr>
                    <w:tab/>
                  </w:r>
                </w:p>
                <w:p w:rsidR="009268F1" w:rsidRPr="00F557CB" w:rsidRDefault="009268F1" w:rsidP="009268F1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  <w:r w:rsidRPr="00F557CB">
                    <w:rPr>
                      <w:lang w:val="en-US"/>
                    </w:rPr>
                    <w:t xml:space="preserve">     </w:t>
                  </w:r>
                </w:p>
                <w:p w:rsidR="009268F1" w:rsidRPr="00F557CB" w:rsidRDefault="009268F1" w:rsidP="009268F1">
                  <w:pPr>
                    <w:spacing w:after="0" w:line="240" w:lineRule="auto"/>
                    <w:ind w:left="0" w:right="261" w:firstLine="0"/>
                    <w:rPr>
                      <w:lang w:val="en-US"/>
                    </w:rPr>
                  </w:pPr>
                </w:p>
                <w:p w:rsidR="009268F1" w:rsidRPr="000355C1" w:rsidRDefault="009268F1" w:rsidP="009268F1">
                  <w:pPr>
                    <w:tabs>
                      <w:tab w:val="center" w:pos="643"/>
                    </w:tabs>
                    <w:spacing w:after="0" w:line="259" w:lineRule="auto"/>
                    <w:ind w:left="0" w:right="0" w:firstLine="0"/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68F1" w:rsidRPr="000355C1" w:rsidRDefault="009268F1" w:rsidP="009268F1">
                  <w:pPr>
                    <w:spacing w:after="3" w:line="259" w:lineRule="auto"/>
                    <w:ind w:left="2" w:right="0" w:firstLine="0"/>
                    <w:jc w:val="left"/>
                    <w:rPr>
                      <w:lang w:val="en-US"/>
                    </w:rPr>
                  </w:pPr>
                  <w:r w:rsidRPr="000355C1">
                    <w:rPr>
                      <w:rFonts w:ascii="Times New Roman" w:eastAsia="Times New Roman" w:hAnsi="Times New Roman" w:cs="Times New Roman"/>
                      <w:sz w:val="15"/>
                      <w:lang w:val="en-US"/>
                    </w:rPr>
                    <w:t xml:space="preserve"> </w:t>
                  </w:r>
                </w:p>
                <w:p w:rsidR="009268F1" w:rsidRPr="000355C1" w:rsidRDefault="009268F1" w:rsidP="009268F1">
                  <w:pPr>
                    <w:spacing w:after="0" w:line="259" w:lineRule="auto"/>
                    <w:ind w:left="2" w:right="0" w:firstLine="0"/>
                    <w:jc w:val="left"/>
                    <w:rPr>
                      <w:lang w:val="en-US"/>
                    </w:rPr>
                  </w:pPr>
                  <w:r w:rsidRPr="000355C1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  <w:p w:rsidR="009268F1" w:rsidRPr="000355C1" w:rsidRDefault="009268F1" w:rsidP="009268F1">
                  <w:pPr>
                    <w:spacing w:after="0" w:line="259" w:lineRule="auto"/>
                    <w:ind w:left="0" w:right="0" w:firstLine="0"/>
                    <w:jc w:val="center"/>
                    <w:rPr>
                      <w:lang w:val="en-US"/>
                    </w:rPr>
                  </w:pPr>
                  <w:r w:rsidRPr="000355C1">
                    <w:rPr>
                      <w:sz w:val="12"/>
                      <w:szCs w:val="12"/>
                      <w:lang w:val="en-US"/>
                    </w:rPr>
                    <w:t xml:space="preserve">Chaussures de travail </w:t>
                  </w:r>
                  <w:proofErr w:type="spellStart"/>
                  <w:r w:rsidRPr="000355C1">
                    <w:rPr>
                      <w:sz w:val="12"/>
                      <w:szCs w:val="12"/>
                      <w:lang w:val="en-US"/>
                    </w:rPr>
                    <w:t>antidérapantes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E74B5"/>
                </w:tcPr>
                <w:p w:rsidR="009268F1" w:rsidRPr="000355C1" w:rsidRDefault="009268F1" w:rsidP="009268F1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left"/>
                    <w:rPr>
                      <w:noProof/>
                      <w:lang w:val="en-US"/>
                    </w:rPr>
                  </w:pPr>
                </w:p>
                <w:p w:rsidR="009268F1" w:rsidRDefault="009268F1" w:rsidP="009268F1">
                  <w:pPr>
                    <w:tabs>
                      <w:tab w:val="center" w:pos="634"/>
                    </w:tabs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CF48C72" wp14:editId="2CBCCBB4">
                        <wp:extent cx="452438" cy="470065"/>
                        <wp:effectExtent l="0" t="0" r="5080" b="635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089" cy="472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68F1" w:rsidRDefault="009268F1" w:rsidP="009268F1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9268F1" w:rsidRPr="001F1850" w:rsidRDefault="009268F1" w:rsidP="009268F1">
                  <w:pPr>
                    <w:spacing w:after="0" w:line="259" w:lineRule="auto"/>
                    <w:ind w:left="124" w:right="43" w:firstLine="0"/>
                    <w:jc w:val="center"/>
                    <w:rPr>
                      <w:sz w:val="12"/>
                      <w:szCs w:val="12"/>
                    </w:rPr>
                  </w:pPr>
                  <w:r w:rsidRPr="009268F1">
                    <w:rPr>
                      <w:sz w:val="12"/>
                      <w:szCs w:val="12"/>
                    </w:rPr>
                    <w:t>EN ISO 20347:2012</w:t>
                  </w:r>
                </w:p>
              </w:tc>
              <w:tc>
                <w:tcPr>
                  <w:tcW w:w="4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68F1" w:rsidRPr="009268F1" w:rsidRDefault="009268F1" w:rsidP="009268F1">
                  <w:pPr>
                    <w:spacing w:after="3" w:line="259" w:lineRule="auto"/>
                    <w:ind w:left="2" w:right="0" w:firstLine="0"/>
                    <w:jc w:val="left"/>
                  </w:pPr>
                  <w:r w:rsidRPr="009268F1"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 </w:t>
                  </w:r>
                </w:p>
                <w:p w:rsidR="009268F1" w:rsidRPr="009268F1" w:rsidRDefault="009268F1" w:rsidP="009268F1">
                  <w:pPr>
                    <w:spacing w:after="0" w:line="259" w:lineRule="auto"/>
                    <w:ind w:left="54" w:right="102" w:firstLine="0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9268F1">
                    <w:rPr>
                      <w:sz w:val="12"/>
                      <w:szCs w:val="12"/>
                    </w:rPr>
                    <w:t>Remplacer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en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cas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de signe de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détérioration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Pour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les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périodes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prolongées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d´exposition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au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produit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par des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utilisateurs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professionnels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>/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industriels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il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est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recommandé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d´utiliser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CE III,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conformément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268F1">
                    <w:rPr>
                      <w:sz w:val="12"/>
                      <w:szCs w:val="12"/>
                    </w:rPr>
                    <w:t>aux</w:t>
                  </w:r>
                  <w:proofErr w:type="spellEnd"/>
                  <w:r w:rsidRPr="009268F1">
                    <w:rPr>
                      <w:sz w:val="12"/>
                      <w:szCs w:val="12"/>
                    </w:rPr>
                    <w:t xml:space="preserve"> normes EN ISO 20345 et EN 13832-1</w:t>
                  </w:r>
                  <w:r>
                    <w:rPr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E57BF3" w:rsidRDefault="009268F1" w:rsidP="00E57BF3">
            <w:pPr>
              <w:spacing w:after="0" w:line="259" w:lineRule="auto"/>
              <w:ind w:left="0" w:right="0" w:firstLine="0"/>
              <w:jc w:val="left"/>
            </w:pPr>
            <w:r w:rsidRPr="009268F1">
              <w:t xml:space="preserve">F.- Mesures </w:t>
            </w:r>
            <w:proofErr w:type="spellStart"/>
            <w:r w:rsidRPr="009268F1">
              <w:t>complémentaires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d'urgence</w:t>
            </w:r>
            <w:proofErr w:type="spellEnd"/>
          </w:p>
          <w:p w:rsidR="00577D67" w:rsidRDefault="00577D67" w:rsidP="009268F1">
            <w:pPr>
              <w:spacing w:after="0" w:line="259" w:lineRule="auto"/>
              <w:ind w:left="0" w:right="0" w:firstLine="0"/>
              <w:jc w:val="left"/>
            </w:pPr>
          </w:p>
          <w:tbl>
            <w:tblPr>
              <w:tblStyle w:val="TableGrid"/>
              <w:tblW w:w="9199" w:type="dxa"/>
              <w:tblInd w:w="0" w:type="dxa"/>
              <w:tblCellMar>
                <w:top w:w="34" w:type="dxa"/>
                <w:left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2722"/>
              <w:gridCol w:w="1888"/>
              <w:gridCol w:w="2704"/>
            </w:tblGrid>
            <w:tr w:rsidR="00577D67" w:rsidTr="00165E21">
              <w:trPr>
                <w:trHeight w:val="265"/>
              </w:trPr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9268F1">
                  <w:pPr>
                    <w:spacing w:after="0" w:line="259" w:lineRule="auto"/>
                    <w:ind w:left="97" w:right="0" w:firstLine="0"/>
                    <w:jc w:val="center"/>
                  </w:pPr>
                  <w:r w:rsidRPr="009268F1">
                    <w:rPr>
                      <w:sz w:val="13"/>
                    </w:rPr>
                    <w:t xml:space="preserve">Mesure </w:t>
                  </w:r>
                  <w:proofErr w:type="spellStart"/>
                  <w:r w:rsidRPr="009268F1">
                    <w:rPr>
                      <w:sz w:val="13"/>
                    </w:rPr>
                    <w:t>d'urgence</w:t>
                  </w:r>
                  <w:proofErr w:type="spellEnd"/>
                </w:p>
              </w:tc>
              <w:tc>
                <w:tcPr>
                  <w:tcW w:w="2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9268F1">
                  <w:pPr>
                    <w:spacing w:after="0" w:line="259" w:lineRule="auto"/>
                    <w:ind w:left="102" w:right="0" w:firstLine="0"/>
                    <w:jc w:val="center"/>
                  </w:pPr>
                  <w:r w:rsidRPr="009268F1">
                    <w:rPr>
                      <w:sz w:val="13"/>
                    </w:rPr>
                    <w:t>normes</w:t>
                  </w:r>
                </w:p>
              </w:tc>
              <w:tc>
                <w:tcPr>
                  <w:tcW w:w="18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9268F1">
                  <w:pPr>
                    <w:spacing w:after="0" w:line="259" w:lineRule="auto"/>
                    <w:ind w:left="96" w:right="0" w:firstLine="0"/>
                    <w:jc w:val="center"/>
                  </w:pPr>
                  <w:r w:rsidRPr="009268F1">
                    <w:rPr>
                      <w:sz w:val="13"/>
                    </w:rPr>
                    <w:t xml:space="preserve">Mesure </w:t>
                  </w:r>
                  <w:proofErr w:type="spellStart"/>
                  <w:r w:rsidRPr="009268F1">
                    <w:rPr>
                      <w:sz w:val="13"/>
                    </w:rPr>
                    <w:t>d'urgence</w:t>
                  </w:r>
                  <w:proofErr w:type="spellEnd"/>
                </w:p>
              </w:tc>
              <w:tc>
                <w:tcPr>
                  <w:tcW w:w="2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9268F1">
                  <w:pPr>
                    <w:spacing w:after="0" w:line="259" w:lineRule="auto"/>
                    <w:ind w:left="107" w:right="0" w:firstLine="0"/>
                    <w:jc w:val="center"/>
                  </w:pPr>
                  <w:r w:rsidRPr="009268F1">
                    <w:rPr>
                      <w:sz w:val="13"/>
                    </w:rPr>
                    <w:t>normes</w:t>
                  </w:r>
                </w:p>
              </w:tc>
            </w:tr>
            <w:tr w:rsidR="00577D67" w:rsidTr="00165E21">
              <w:trPr>
                <w:trHeight w:val="851"/>
              </w:trPr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17" w:line="259" w:lineRule="auto"/>
                    <w:ind w:left="654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4904" cy="374904"/>
                        <wp:effectExtent l="0" t="0" r="0" b="0"/>
                        <wp:docPr id="76743" name="Picture 767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43" name="Picture 7674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904" cy="374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7D67" w:rsidRDefault="009268F1">
                  <w:pPr>
                    <w:spacing w:after="0" w:line="259" w:lineRule="auto"/>
                    <w:ind w:left="109" w:right="0" w:firstLine="0"/>
                    <w:jc w:val="center"/>
                  </w:pPr>
                  <w:proofErr w:type="spellStart"/>
                  <w:r w:rsidRPr="009268F1">
                    <w:rPr>
                      <w:sz w:val="13"/>
                    </w:rPr>
                    <w:t>Douche</w:t>
                  </w:r>
                  <w:proofErr w:type="spellEnd"/>
                  <w:r w:rsidRPr="009268F1">
                    <w:rPr>
                      <w:sz w:val="13"/>
                    </w:rPr>
                    <w:t xml:space="preserve"> </w:t>
                  </w:r>
                  <w:proofErr w:type="spellStart"/>
                  <w:r w:rsidRPr="009268F1">
                    <w:rPr>
                      <w:sz w:val="13"/>
                    </w:rPr>
                    <w:t>d'urgence</w:t>
                  </w:r>
                  <w:proofErr w:type="spellEnd"/>
                </w:p>
              </w:tc>
              <w:tc>
                <w:tcPr>
                  <w:tcW w:w="2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577D67" w:rsidRDefault="007C721B">
                  <w:pPr>
                    <w:spacing w:after="45" w:line="259" w:lineRule="auto"/>
                    <w:ind w:left="100" w:right="0" w:firstLine="0"/>
                    <w:jc w:val="center"/>
                  </w:pPr>
                  <w:r>
                    <w:rPr>
                      <w:sz w:val="13"/>
                    </w:rPr>
                    <w:t xml:space="preserve">ANSI Z358-1 </w:t>
                  </w:r>
                </w:p>
                <w:p w:rsidR="00577D67" w:rsidRDefault="007C721B">
                  <w:pPr>
                    <w:spacing w:after="0" w:line="259" w:lineRule="auto"/>
                    <w:ind w:left="103" w:right="0" w:firstLine="0"/>
                    <w:jc w:val="center"/>
                  </w:pPr>
                  <w:r>
                    <w:rPr>
                      <w:sz w:val="13"/>
                    </w:rPr>
                    <w:t>ISO 3864-1:2002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14" w:line="259" w:lineRule="auto"/>
                    <w:ind w:left="66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856" cy="374904"/>
                        <wp:effectExtent l="0" t="0" r="0" b="0"/>
                        <wp:docPr id="76745" name="Picture 767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45" name="Picture 7674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856" cy="374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7D67" w:rsidRDefault="009268F1">
                  <w:pPr>
                    <w:spacing w:after="0" w:line="259" w:lineRule="auto"/>
                    <w:ind w:left="117" w:right="0" w:firstLine="0"/>
                    <w:jc w:val="center"/>
                  </w:pPr>
                  <w:proofErr w:type="spellStart"/>
                  <w:r w:rsidRPr="009268F1">
                    <w:rPr>
                      <w:sz w:val="13"/>
                    </w:rPr>
                    <w:t>Rince</w:t>
                  </w:r>
                  <w:proofErr w:type="spellEnd"/>
                  <w:r w:rsidRPr="009268F1">
                    <w:rPr>
                      <w:sz w:val="13"/>
                    </w:rPr>
                    <w:t xml:space="preserve"> </w:t>
                  </w:r>
                  <w:proofErr w:type="spellStart"/>
                  <w:r w:rsidRPr="009268F1">
                    <w:rPr>
                      <w:sz w:val="13"/>
                    </w:rPr>
                    <w:t>œil</w:t>
                  </w:r>
                  <w:proofErr w:type="spellEnd"/>
                  <w:r w:rsidR="007C721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577D67" w:rsidRDefault="007C721B">
                  <w:pPr>
                    <w:spacing w:after="45" w:line="259" w:lineRule="auto"/>
                    <w:ind w:left="106" w:right="0" w:firstLine="0"/>
                    <w:jc w:val="center"/>
                  </w:pPr>
                  <w:r>
                    <w:rPr>
                      <w:sz w:val="13"/>
                    </w:rPr>
                    <w:t xml:space="preserve">DIN 12 899 </w:t>
                  </w:r>
                </w:p>
                <w:p w:rsidR="00577D67" w:rsidRDefault="007C721B">
                  <w:pPr>
                    <w:spacing w:after="0" w:line="259" w:lineRule="auto"/>
                    <w:ind w:left="108" w:right="0" w:firstLine="0"/>
                    <w:jc w:val="center"/>
                  </w:pPr>
                  <w:r>
                    <w:rPr>
                      <w:sz w:val="13"/>
                    </w:rPr>
                    <w:t>ISO 3864-1:2002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9268F1" w:rsidRPr="009268F1" w:rsidRDefault="009268F1" w:rsidP="009268F1">
            <w:pPr>
              <w:spacing w:after="74"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9268F1">
              <w:rPr>
                <w:b/>
              </w:rPr>
              <w:t>Contrôles</w:t>
            </w:r>
            <w:proofErr w:type="spellEnd"/>
            <w:r w:rsidRPr="009268F1">
              <w:rPr>
                <w:b/>
              </w:rPr>
              <w:t xml:space="preserve"> sur </w:t>
            </w:r>
            <w:proofErr w:type="spellStart"/>
            <w:r w:rsidRPr="009268F1">
              <w:rPr>
                <w:b/>
              </w:rPr>
              <w:t>l'exposition</w:t>
            </w:r>
            <w:proofErr w:type="spellEnd"/>
            <w:r w:rsidRPr="009268F1">
              <w:rPr>
                <w:b/>
              </w:rPr>
              <w:t xml:space="preserve"> de </w:t>
            </w:r>
            <w:proofErr w:type="spellStart"/>
            <w:r w:rsidRPr="009268F1">
              <w:rPr>
                <w:b/>
              </w:rPr>
              <w:t>l'environnement</w:t>
            </w:r>
            <w:proofErr w:type="spellEnd"/>
            <w:r w:rsidRPr="009268F1">
              <w:rPr>
                <w:b/>
              </w:rPr>
              <w:t>:</w:t>
            </w:r>
          </w:p>
          <w:p w:rsidR="009268F1" w:rsidRDefault="009268F1" w:rsidP="009268F1">
            <w:pPr>
              <w:spacing w:after="74" w:line="259" w:lineRule="auto"/>
              <w:ind w:left="0" w:right="0" w:firstLine="0"/>
              <w:jc w:val="left"/>
            </w:pPr>
            <w:r w:rsidRPr="009268F1">
              <w:t xml:space="preserve">En </w:t>
            </w:r>
            <w:proofErr w:type="spellStart"/>
            <w:r w:rsidRPr="009268F1">
              <w:t>vertu</w:t>
            </w:r>
            <w:proofErr w:type="spellEnd"/>
            <w:r w:rsidRPr="009268F1">
              <w:t xml:space="preserve"> de la </w:t>
            </w:r>
            <w:proofErr w:type="spellStart"/>
            <w:r w:rsidRPr="009268F1">
              <w:t>législation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communautaire</w:t>
            </w:r>
            <w:proofErr w:type="spellEnd"/>
            <w:r w:rsidRPr="009268F1">
              <w:t xml:space="preserve"> sur la </w:t>
            </w:r>
            <w:proofErr w:type="spellStart"/>
            <w:r w:rsidRPr="009268F1">
              <w:t>protection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environnementale</w:t>
            </w:r>
            <w:proofErr w:type="spellEnd"/>
            <w:r w:rsidRPr="009268F1">
              <w:t xml:space="preserve">, </w:t>
            </w:r>
            <w:proofErr w:type="spellStart"/>
            <w:r w:rsidRPr="009268F1">
              <w:t>il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est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recommandé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d´éviter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tout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déversement</w:t>
            </w:r>
            <w:proofErr w:type="spellEnd"/>
            <w:r w:rsidRPr="009268F1">
              <w:t xml:space="preserve"> du </w:t>
            </w:r>
            <w:proofErr w:type="spellStart"/>
            <w:r w:rsidRPr="009268F1">
              <w:t>produit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mais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aussi</w:t>
            </w:r>
            <w:proofErr w:type="spellEnd"/>
            <w:r w:rsidRPr="009268F1">
              <w:t xml:space="preserve"> de son </w:t>
            </w:r>
            <w:proofErr w:type="spellStart"/>
            <w:r w:rsidRPr="009268F1">
              <w:t>emballage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dans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l´environnement</w:t>
            </w:r>
            <w:proofErr w:type="spellEnd"/>
            <w:r w:rsidRPr="009268F1">
              <w:t xml:space="preserve">. </w:t>
            </w:r>
            <w:proofErr w:type="spellStart"/>
            <w:r w:rsidRPr="009268F1">
              <w:t>Pour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obtenir</w:t>
            </w:r>
            <w:proofErr w:type="spellEnd"/>
            <w:r w:rsidRPr="009268F1">
              <w:t xml:space="preserve"> des </w:t>
            </w:r>
            <w:proofErr w:type="spellStart"/>
            <w:r w:rsidRPr="009268F1">
              <w:t>informations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supplémentaires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voir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chapitre</w:t>
            </w:r>
            <w:proofErr w:type="spellEnd"/>
            <w:r w:rsidRPr="009268F1">
              <w:t xml:space="preserve"> 7.1.D </w:t>
            </w:r>
          </w:p>
          <w:p w:rsidR="009268F1" w:rsidRPr="009268F1" w:rsidRDefault="009268F1" w:rsidP="009268F1">
            <w:pPr>
              <w:spacing w:after="74"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9268F1">
              <w:rPr>
                <w:b/>
              </w:rPr>
              <w:t>Composés</w:t>
            </w:r>
            <w:proofErr w:type="spellEnd"/>
            <w:r w:rsidRPr="009268F1">
              <w:rPr>
                <w:b/>
              </w:rPr>
              <w:t xml:space="preserve"> </w:t>
            </w:r>
            <w:proofErr w:type="spellStart"/>
            <w:r w:rsidRPr="009268F1">
              <w:rPr>
                <w:b/>
              </w:rPr>
              <w:t>organiques</w:t>
            </w:r>
            <w:proofErr w:type="spellEnd"/>
            <w:r w:rsidRPr="009268F1">
              <w:rPr>
                <w:b/>
              </w:rPr>
              <w:t xml:space="preserve"> </w:t>
            </w:r>
            <w:proofErr w:type="spellStart"/>
            <w:r w:rsidRPr="009268F1">
              <w:rPr>
                <w:b/>
              </w:rPr>
              <w:t>volatiles</w:t>
            </w:r>
            <w:proofErr w:type="spellEnd"/>
            <w:r w:rsidRPr="009268F1">
              <w:rPr>
                <w:b/>
              </w:rPr>
              <w:t>:</w:t>
            </w:r>
          </w:p>
          <w:p w:rsidR="00577D67" w:rsidRDefault="009268F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</w:pPr>
            <w:proofErr w:type="spellStart"/>
            <w:r w:rsidRPr="009268F1">
              <w:t>Conformément</w:t>
            </w:r>
            <w:proofErr w:type="spellEnd"/>
            <w:r w:rsidRPr="009268F1">
              <w:t xml:space="preserve"> à </w:t>
            </w:r>
            <w:proofErr w:type="spellStart"/>
            <w:r w:rsidRPr="009268F1">
              <w:t>l´application</w:t>
            </w:r>
            <w:proofErr w:type="spellEnd"/>
            <w:r w:rsidRPr="009268F1">
              <w:t xml:space="preserve"> de la </w:t>
            </w:r>
            <w:proofErr w:type="spellStart"/>
            <w:r w:rsidRPr="009268F1">
              <w:t>Directive</w:t>
            </w:r>
            <w:proofErr w:type="spellEnd"/>
            <w:r w:rsidRPr="009268F1">
              <w:t xml:space="preserve"> 2010/75/EU, ce </w:t>
            </w:r>
            <w:proofErr w:type="spellStart"/>
            <w:r w:rsidRPr="009268F1">
              <w:t>produit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offre</w:t>
            </w:r>
            <w:proofErr w:type="spellEnd"/>
            <w:r w:rsidRPr="009268F1">
              <w:t xml:space="preserve"> les </w:t>
            </w:r>
            <w:proofErr w:type="spellStart"/>
            <w:r w:rsidRPr="009268F1">
              <w:t>caractéristiques</w:t>
            </w:r>
            <w:proofErr w:type="spellEnd"/>
            <w:r w:rsidRPr="009268F1">
              <w:t xml:space="preserve"> </w:t>
            </w:r>
            <w:proofErr w:type="spellStart"/>
            <w:r w:rsidRPr="009268F1">
              <w:t>suivantes</w:t>
            </w:r>
            <w:proofErr w:type="spellEnd"/>
            <w:r w:rsidRPr="009268F1">
              <w:t>:</w:t>
            </w:r>
          </w:p>
          <w:p w:rsidR="009268F1" w:rsidRDefault="009268F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C.</w:t>
            </w:r>
            <w:r w:rsidRPr="009268F1">
              <w:rPr>
                <w:lang w:val="en-US"/>
              </w:rPr>
              <w:t xml:space="preserve">O.V. (2010/75/UE): 3,67 % </w:t>
            </w:r>
            <w:proofErr w:type="spellStart"/>
            <w:r w:rsidRPr="009268F1">
              <w:rPr>
                <w:lang w:val="en-US"/>
              </w:rPr>
              <w:t>poids</w:t>
            </w:r>
            <w:proofErr w:type="spellEnd"/>
            <w:r>
              <w:rPr>
                <w:lang w:val="en-US"/>
              </w:rPr>
              <w:t>.</w:t>
            </w:r>
          </w:p>
          <w:p w:rsidR="009268F1" w:rsidRDefault="009268F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</w:pPr>
            <w:proofErr w:type="spellStart"/>
            <w:r w:rsidRPr="009268F1">
              <w:t>Concentration</w:t>
            </w:r>
            <w:proofErr w:type="spellEnd"/>
            <w:r w:rsidRPr="009268F1">
              <w:t xml:space="preserve"> de C.O.V. à 20</w:t>
            </w:r>
            <w:r>
              <w:t xml:space="preserve">. </w:t>
            </w:r>
            <w:r w:rsidRPr="009268F1">
              <w:t>54,75 kg/m³ (54,75 g/L)</w:t>
            </w:r>
            <w:r>
              <w:t xml:space="preserve"> </w:t>
            </w:r>
            <w:proofErr w:type="spellStart"/>
            <w:r>
              <w:t>ºC</w:t>
            </w:r>
            <w:proofErr w:type="spellEnd"/>
            <w:r>
              <w:t>:</w:t>
            </w:r>
          </w:p>
          <w:p w:rsidR="009268F1" w:rsidRDefault="009268F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</w:pPr>
            <w:r>
              <w:t xml:space="preserve">Nombre </w:t>
            </w:r>
            <w:proofErr w:type="spellStart"/>
            <w:r>
              <w:t>moyen</w:t>
            </w:r>
            <w:proofErr w:type="spellEnd"/>
            <w:r>
              <w:t xml:space="preserve"> de carbone: 5,21</w:t>
            </w:r>
          </w:p>
          <w:p w:rsidR="00F65021" w:rsidRPr="00F65021" w:rsidRDefault="00F6502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F65021">
              <w:rPr>
                <w:lang w:val="en-US"/>
              </w:rPr>
              <w:t>Poids</w:t>
            </w:r>
            <w:proofErr w:type="spellEnd"/>
            <w:r w:rsidRPr="00F65021">
              <w:rPr>
                <w:lang w:val="en-US"/>
              </w:rPr>
              <w:t xml:space="preserve"> </w:t>
            </w:r>
            <w:proofErr w:type="spellStart"/>
            <w:r w:rsidRPr="00F65021">
              <w:rPr>
                <w:lang w:val="en-US"/>
              </w:rPr>
              <w:t>moléculaire</w:t>
            </w:r>
            <w:proofErr w:type="spellEnd"/>
            <w:r w:rsidRPr="00F65021">
              <w:rPr>
                <w:lang w:val="en-US"/>
              </w:rPr>
              <w:t xml:space="preserve"> </w:t>
            </w:r>
            <w:proofErr w:type="spellStart"/>
            <w:r w:rsidRPr="00F65021">
              <w:rPr>
                <w:lang w:val="en-US"/>
              </w:rPr>
              <w:t>moyen</w:t>
            </w:r>
            <w:proofErr w:type="spellEnd"/>
            <w:r w:rsidRPr="00F65021">
              <w:rPr>
                <w:lang w:val="en-US"/>
              </w:rPr>
              <w:t>: 154,76 g/mol</w:t>
            </w:r>
            <w:r w:rsidR="00A720FC">
              <w:rPr>
                <w:lang w:val="en-US"/>
              </w:rPr>
              <w:t>.</w:t>
            </w:r>
          </w:p>
          <w:p w:rsidR="009268F1" w:rsidRPr="00F65021" w:rsidRDefault="009268F1" w:rsidP="009268F1">
            <w:pPr>
              <w:tabs>
                <w:tab w:val="center" w:pos="1344"/>
                <w:tab w:val="center" w:pos="3265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:rsidR="00577D67" w:rsidRPr="00F65021" w:rsidRDefault="007C721B">
      <w:pPr>
        <w:spacing w:after="0" w:line="259" w:lineRule="auto"/>
        <w:ind w:left="0" w:right="7" w:firstLine="0"/>
        <w:rPr>
          <w:lang w:val="en-US"/>
        </w:rPr>
      </w:pPr>
      <w:r w:rsidRPr="00F65021">
        <w:rPr>
          <w:sz w:val="20"/>
          <w:lang w:val="en-US"/>
        </w:rPr>
        <w:t xml:space="preserve"> </w:t>
      </w:r>
    </w:p>
    <w:tbl>
      <w:tblPr>
        <w:tblStyle w:val="TableGrid"/>
        <w:tblW w:w="10456" w:type="dxa"/>
        <w:tblInd w:w="105" w:type="dxa"/>
        <w:tblCellMar>
          <w:left w:w="221" w:type="dxa"/>
          <w:right w:w="3092" w:type="dxa"/>
        </w:tblCellMar>
        <w:tblLook w:val="04A0" w:firstRow="1" w:lastRow="0" w:firstColumn="1" w:lastColumn="0" w:noHBand="0" w:noVBand="1"/>
      </w:tblPr>
      <w:tblGrid>
        <w:gridCol w:w="10461"/>
      </w:tblGrid>
      <w:tr w:rsidR="00577D67">
        <w:trPr>
          <w:trHeight w:val="302"/>
        </w:trPr>
        <w:tc>
          <w:tcPr>
            <w:tcW w:w="10456" w:type="dxa"/>
            <w:tcBorders>
              <w:top w:val="single" w:sz="8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363238">
            <w:pPr>
              <w:spacing w:after="0" w:line="259" w:lineRule="auto"/>
              <w:ind w:left="0" w:right="0" w:firstLine="0"/>
              <w:jc w:val="left"/>
            </w:pPr>
            <w:r w:rsidRPr="00363238">
              <w:rPr>
                <w:color w:val="FFFFFF"/>
                <w:sz w:val="19"/>
              </w:rPr>
              <w:t>RUBRIQUE 9: PROPRIÉTÉS PHYSIQUES ET CHIMIQUES</w:t>
            </w:r>
          </w:p>
        </w:tc>
      </w:tr>
      <w:tr w:rsidR="00577D67" w:rsidRPr="00950DD2">
        <w:trPr>
          <w:trHeight w:val="4380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</w:tcPr>
          <w:p w:rsidR="00C674D4" w:rsidRPr="00F75D8D" w:rsidRDefault="00363238" w:rsidP="00C674D4">
            <w:pPr>
              <w:spacing w:after="79" w:line="259" w:lineRule="auto"/>
              <w:ind w:left="513" w:right="0" w:hanging="513"/>
              <w:jc w:val="left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 xml:space="preserve">9.1 </w:t>
            </w:r>
            <w:r w:rsidR="00C674D4" w:rsidRPr="00F75D8D">
              <w:rPr>
                <w:b/>
                <w:lang w:val="en-US"/>
              </w:rPr>
              <w:t xml:space="preserve">     </w:t>
            </w:r>
            <w:proofErr w:type="spellStart"/>
            <w:r w:rsidRPr="00F75D8D">
              <w:rPr>
                <w:b/>
                <w:lang w:val="en-US"/>
              </w:rPr>
              <w:t>Informations</w:t>
            </w:r>
            <w:proofErr w:type="spellEnd"/>
            <w:r w:rsidRPr="00F75D8D">
              <w:rPr>
                <w:b/>
                <w:lang w:val="en-US"/>
              </w:rPr>
              <w:t xml:space="preserve"> sur les </w:t>
            </w:r>
            <w:proofErr w:type="spellStart"/>
            <w:r w:rsidRPr="00F75D8D">
              <w:rPr>
                <w:b/>
                <w:lang w:val="en-US"/>
              </w:rPr>
              <w:t>propriétés</w:t>
            </w:r>
            <w:proofErr w:type="spellEnd"/>
            <w:r w:rsidRPr="00F75D8D">
              <w:rPr>
                <w:b/>
                <w:lang w:val="en-US"/>
              </w:rPr>
              <w:t xml:space="preserve"> physiques et </w:t>
            </w:r>
            <w:proofErr w:type="spellStart"/>
            <w:r w:rsidRPr="00F75D8D">
              <w:rPr>
                <w:b/>
                <w:lang w:val="en-US"/>
              </w:rPr>
              <w:t>chimiques</w:t>
            </w:r>
            <w:proofErr w:type="spellEnd"/>
            <w:r w:rsidRPr="00F75D8D">
              <w:rPr>
                <w:b/>
                <w:lang w:val="en-US"/>
              </w:rPr>
              <w:t xml:space="preserve"> </w:t>
            </w:r>
            <w:proofErr w:type="spellStart"/>
            <w:r w:rsidRPr="00F75D8D">
              <w:rPr>
                <w:b/>
                <w:lang w:val="en-US"/>
              </w:rPr>
              <w:t>essentielles</w:t>
            </w:r>
            <w:proofErr w:type="spellEnd"/>
            <w:r w:rsidRPr="00F75D8D">
              <w:rPr>
                <w:b/>
                <w:lang w:val="en-US"/>
              </w:rPr>
              <w:t>:</w:t>
            </w:r>
          </w:p>
          <w:p w:rsidR="00C674D4" w:rsidRPr="00C674D4" w:rsidRDefault="00C674D4">
            <w:pPr>
              <w:spacing w:line="259" w:lineRule="auto"/>
              <w:ind w:left="523" w:right="0" w:firstLine="0"/>
              <w:jc w:val="left"/>
              <w:rPr>
                <w:lang w:val="en-US"/>
              </w:rPr>
            </w:pPr>
            <w:r w:rsidRPr="00C674D4">
              <w:rPr>
                <w:lang w:val="en-US"/>
              </w:rPr>
              <w:t xml:space="preserve">Pour plus </w:t>
            </w:r>
            <w:proofErr w:type="spellStart"/>
            <w:r w:rsidRPr="00C674D4">
              <w:rPr>
                <w:lang w:val="en-US"/>
              </w:rPr>
              <w:t>d'informations</w:t>
            </w:r>
            <w:proofErr w:type="spellEnd"/>
            <w:r w:rsidRPr="00C674D4">
              <w:rPr>
                <w:lang w:val="en-US"/>
              </w:rPr>
              <w:t xml:space="preserve"> </w:t>
            </w:r>
            <w:proofErr w:type="spellStart"/>
            <w:r w:rsidRPr="00C674D4">
              <w:rPr>
                <w:lang w:val="en-US"/>
              </w:rPr>
              <w:t>voir</w:t>
            </w:r>
            <w:proofErr w:type="spellEnd"/>
            <w:r w:rsidRPr="00C674D4">
              <w:rPr>
                <w:lang w:val="en-US"/>
              </w:rPr>
              <w:t xml:space="preserve"> la fiche technique du </w:t>
            </w:r>
            <w:proofErr w:type="spellStart"/>
            <w:r w:rsidRPr="00C674D4">
              <w:rPr>
                <w:lang w:val="en-US"/>
              </w:rPr>
              <w:t>produit</w:t>
            </w:r>
            <w:proofErr w:type="spellEnd"/>
            <w:r w:rsidRPr="00C674D4">
              <w:rPr>
                <w:lang w:val="en-US"/>
              </w:rPr>
              <w:t>.</w:t>
            </w:r>
          </w:p>
          <w:p w:rsidR="00640678" w:rsidRDefault="00C674D4" w:rsidP="00C674D4">
            <w:pPr>
              <w:tabs>
                <w:tab w:val="center" w:pos="1303"/>
                <w:tab w:val="center" w:pos="4897"/>
              </w:tabs>
              <w:spacing w:after="79" w:line="259" w:lineRule="auto"/>
              <w:ind w:left="513" w:right="0" w:firstLine="0"/>
              <w:jc w:val="left"/>
              <w:rPr>
                <w:b/>
              </w:rPr>
            </w:pPr>
            <w:proofErr w:type="spellStart"/>
            <w:r w:rsidRPr="00C674D4">
              <w:rPr>
                <w:b/>
              </w:rPr>
              <w:t>Aspect</w:t>
            </w:r>
            <w:proofErr w:type="spellEnd"/>
            <w:r w:rsidRPr="00C674D4">
              <w:rPr>
                <w:b/>
              </w:rPr>
              <w:t xml:space="preserve"> </w:t>
            </w:r>
            <w:proofErr w:type="spellStart"/>
            <w:r w:rsidRPr="00C674D4">
              <w:rPr>
                <w:b/>
              </w:rPr>
              <w:t>physique</w:t>
            </w:r>
            <w:proofErr w:type="spellEnd"/>
            <w:r w:rsidRPr="00C674D4">
              <w:rPr>
                <w:b/>
              </w:rPr>
              <w:t>:</w:t>
            </w:r>
          </w:p>
          <w:tbl>
            <w:tblPr>
              <w:tblStyle w:val="Tablaconcuadrcula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3540"/>
              <w:gridCol w:w="1360"/>
            </w:tblGrid>
            <w:tr w:rsidR="00950DD2" w:rsidTr="00542757">
              <w:tc>
                <w:tcPr>
                  <w:tcW w:w="3540" w:type="dxa"/>
                </w:tcPr>
                <w:p w:rsidR="00950DD2" w:rsidRPr="00B643F6" w:rsidRDefault="00950DD2" w:rsidP="00950DD2">
                  <w:proofErr w:type="spellStart"/>
                  <w:r w:rsidRPr="00B643F6">
                    <w:t>État</w:t>
                  </w:r>
                  <w:proofErr w:type="spellEnd"/>
                  <w:r w:rsidRPr="00B643F6">
                    <w:t xml:space="preserve"> </w:t>
                  </w:r>
                  <w:proofErr w:type="spellStart"/>
                  <w:r w:rsidRPr="00B643F6">
                    <w:t>physique</w:t>
                  </w:r>
                  <w:proofErr w:type="spellEnd"/>
                  <w:r w:rsidRPr="00B643F6">
                    <w:t xml:space="preserve"> à 20 </w:t>
                  </w:r>
                  <w:proofErr w:type="spellStart"/>
                  <w:r w:rsidRPr="00B643F6">
                    <w:t>ºC</w:t>
                  </w:r>
                  <w:proofErr w:type="spellEnd"/>
                  <w:r w:rsidRPr="00B643F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>Liquide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B643F6" w:rsidRDefault="00950DD2" w:rsidP="00950DD2">
                  <w:proofErr w:type="spellStart"/>
                  <w:r w:rsidRPr="00B643F6">
                    <w:t>Aspect</w:t>
                  </w:r>
                  <w:proofErr w:type="spellEnd"/>
                  <w:r w:rsidRPr="00B643F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Pâteux</w:t>
                  </w:r>
                  <w:proofErr w:type="spellEnd"/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B643F6" w:rsidRDefault="00950DD2" w:rsidP="00950DD2">
                  <w:proofErr w:type="spellStart"/>
                  <w:r w:rsidRPr="00B643F6">
                    <w:t>Couleur</w:t>
                  </w:r>
                  <w:proofErr w:type="spellEnd"/>
                  <w:r w:rsidRPr="00B643F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>Non disponible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B643F6" w:rsidRDefault="00950DD2" w:rsidP="00950DD2">
                  <w:proofErr w:type="spellStart"/>
                  <w:r w:rsidRPr="00B643F6">
                    <w:t>Odeur</w:t>
                  </w:r>
                  <w:proofErr w:type="spellEnd"/>
                  <w:r w:rsidRPr="00B643F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>Non disponible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B643F6" w:rsidRDefault="00950DD2" w:rsidP="00950DD2">
                  <w:r w:rsidRPr="00B643F6">
                    <w:t xml:space="preserve">Seuil </w:t>
                  </w:r>
                  <w:proofErr w:type="spellStart"/>
                  <w:r w:rsidRPr="00B643F6">
                    <w:t>olfactif</w:t>
                  </w:r>
                  <w:proofErr w:type="spellEnd"/>
                  <w:r w:rsidRPr="00B643F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950DD2" w:rsidRDefault="00950DD2" w:rsidP="00950DD2">
                  <w:pPr>
                    <w:rPr>
                      <w:b/>
                    </w:rPr>
                  </w:pPr>
                  <w:proofErr w:type="spellStart"/>
                  <w:r w:rsidRPr="00950DD2">
                    <w:rPr>
                      <w:b/>
                    </w:rPr>
                    <w:t>Volatilité</w:t>
                  </w:r>
                  <w:proofErr w:type="spellEnd"/>
                  <w:r w:rsidRPr="00950DD2">
                    <w:rPr>
                      <w:b/>
                    </w:rPr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</w:p>
              </w:tc>
            </w:tr>
            <w:tr w:rsidR="00950DD2" w:rsidRPr="00950DD2" w:rsidTr="00542757">
              <w:tc>
                <w:tcPr>
                  <w:tcW w:w="3540" w:type="dxa"/>
                </w:tcPr>
                <w:p w:rsidR="00950DD2" w:rsidRPr="00950DD2" w:rsidRDefault="00950DD2" w:rsidP="00950DD2">
                  <w:pPr>
                    <w:jc w:val="left"/>
                    <w:rPr>
                      <w:lang w:val="en-US"/>
                    </w:rPr>
                  </w:pPr>
                  <w:proofErr w:type="spellStart"/>
                  <w:r w:rsidRPr="00950DD2">
                    <w:rPr>
                      <w:lang w:val="en-US"/>
                    </w:rPr>
                    <w:t>Température</w:t>
                  </w:r>
                  <w:proofErr w:type="spellEnd"/>
                  <w:r w:rsidRPr="00950DD2">
                    <w:rPr>
                      <w:lang w:val="en-US"/>
                    </w:rPr>
                    <w:t xml:space="preserve"> </w:t>
                  </w:r>
                  <w:proofErr w:type="spellStart"/>
                  <w:r w:rsidRPr="00950DD2">
                    <w:rPr>
                      <w:lang w:val="en-US"/>
                    </w:rPr>
                    <w:t>d'ébullition</w:t>
                  </w:r>
                  <w:proofErr w:type="spellEnd"/>
                  <w:r w:rsidRPr="00950DD2">
                    <w:rPr>
                      <w:lang w:val="en-US"/>
                    </w:rPr>
                    <w:t xml:space="preserve"> à pression </w:t>
                  </w:r>
                  <w:proofErr w:type="spellStart"/>
                  <w:r w:rsidRPr="00950DD2">
                    <w:rPr>
                      <w:lang w:val="en-US"/>
                    </w:rPr>
                    <w:t>atmosphérique</w:t>
                  </w:r>
                  <w:proofErr w:type="spellEnd"/>
                  <w:r w:rsidRPr="00950DD2"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  <w:lang w:val="en-US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  <w:lang w:val="en-US"/>
                    </w:rPr>
                    <w:t>149 ºC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t>Pression</w:t>
                  </w:r>
                  <w:proofErr w:type="spellEnd"/>
                  <w:r w:rsidRPr="000053E6">
                    <w:t xml:space="preserve"> de </w:t>
                  </w:r>
                  <w:proofErr w:type="spellStart"/>
                  <w:r w:rsidRPr="000053E6">
                    <w:t>vapeur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11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Pa</w:t>
                  </w:r>
                  <w:proofErr w:type="spellEnd"/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t>Pression</w:t>
                  </w:r>
                  <w:proofErr w:type="spellEnd"/>
                  <w:r w:rsidRPr="000053E6">
                    <w:t xml:space="preserve"> de </w:t>
                  </w:r>
                  <w:proofErr w:type="spellStart"/>
                  <w:r w:rsidRPr="000053E6">
                    <w:t>vapeur</w:t>
                  </w:r>
                  <w:proofErr w:type="spellEnd"/>
                  <w:r w:rsidRPr="000053E6">
                    <w:t xml:space="preserve"> à 50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>0,</w:t>
                  </w:r>
                  <w:proofErr w:type="gram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61  (</w:t>
                  </w:r>
                  <w:proofErr w:type="gram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0,08 kPa)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t>Taux</w:t>
                  </w:r>
                  <w:proofErr w:type="spellEnd"/>
                  <w:r w:rsidRPr="000053E6">
                    <w:t xml:space="preserve"> </w:t>
                  </w:r>
                  <w:proofErr w:type="spellStart"/>
                  <w:r w:rsidRPr="000053E6">
                    <w:t>d’évaporation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950DD2" w:rsidRDefault="00950DD2" w:rsidP="00950DD2">
                  <w:pPr>
                    <w:ind w:right="-54"/>
                    <w:jc w:val="left"/>
                    <w:rPr>
                      <w:b/>
                    </w:rPr>
                  </w:pPr>
                  <w:proofErr w:type="spellStart"/>
                  <w:r w:rsidRPr="00950DD2">
                    <w:rPr>
                      <w:b/>
                    </w:rPr>
                    <w:t>Caractéristiques</w:t>
                  </w:r>
                  <w:proofErr w:type="spellEnd"/>
                  <w:r w:rsidRPr="00950DD2">
                    <w:rPr>
                      <w:b/>
                    </w:rPr>
                    <w:t xml:space="preserve"> du </w:t>
                  </w:r>
                  <w:proofErr w:type="spellStart"/>
                  <w:r w:rsidRPr="00950DD2">
                    <w:rPr>
                      <w:b/>
                    </w:rPr>
                    <w:t>produit</w:t>
                  </w:r>
                  <w:proofErr w:type="spellEnd"/>
                  <w:r w:rsidRPr="00950DD2">
                    <w:rPr>
                      <w:b/>
                    </w:rPr>
                    <w:t>:</w:t>
                  </w:r>
                </w:p>
              </w:tc>
              <w:tc>
                <w:tcPr>
                  <w:tcW w:w="1360" w:type="dxa"/>
                </w:tcPr>
                <w:p w:rsid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 w:val="22"/>
                    </w:rPr>
                  </w:pP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t>Masse</w:t>
                  </w:r>
                  <w:proofErr w:type="spellEnd"/>
                  <w:r w:rsidRPr="000053E6">
                    <w:t xml:space="preserve"> </w:t>
                  </w:r>
                  <w:proofErr w:type="spellStart"/>
                  <w:r w:rsidRPr="000053E6">
                    <w:t>volumique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 w:val="22"/>
                    </w:rPr>
                  </w:pPr>
                  <w:r w:rsidRPr="00950DD2">
                    <w:rPr>
                      <w:rFonts w:ascii="Calibri" w:eastAsia="Calibri" w:hAnsi="Calibri" w:cs="Calibri"/>
                      <w:sz w:val="22"/>
                    </w:rPr>
                    <w:t>1490 kg/m³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lastRenderedPageBreak/>
                    <w:t>Densité</w:t>
                  </w:r>
                  <w:proofErr w:type="spellEnd"/>
                  <w:r w:rsidRPr="000053E6">
                    <w:t xml:space="preserve"> </w:t>
                  </w:r>
                  <w:proofErr w:type="spellStart"/>
                  <w:r w:rsidRPr="000053E6">
                    <w:t>relative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>1,496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0053E6">
                    <w:t>Viscosité</w:t>
                  </w:r>
                  <w:proofErr w:type="spellEnd"/>
                  <w:r w:rsidRPr="000053E6">
                    <w:t xml:space="preserve"> </w:t>
                  </w:r>
                  <w:proofErr w:type="spellStart"/>
                  <w:r w:rsidRPr="000053E6">
                    <w:t>dynamique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Default="00950DD2" w:rsidP="00950DD2">
                  <w:proofErr w:type="spellStart"/>
                  <w:r w:rsidRPr="000053E6">
                    <w:t>Viscosité</w:t>
                  </w:r>
                  <w:proofErr w:type="spellEnd"/>
                  <w:r w:rsidRPr="000053E6">
                    <w:t xml:space="preserve"> </w:t>
                  </w:r>
                  <w:proofErr w:type="spellStart"/>
                  <w:r w:rsidRPr="000053E6">
                    <w:t>cinématique</w:t>
                  </w:r>
                  <w:proofErr w:type="spellEnd"/>
                  <w:r w:rsidRPr="000053E6">
                    <w:t xml:space="preserve"> à 20 </w:t>
                  </w:r>
                  <w:proofErr w:type="spellStart"/>
                  <w:r w:rsidRPr="000053E6">
                    <w:t>ºC</w:t>
                  </w:r>
                  <w:proofErr w:type="spellEnd"/>
                  <w:r w:rsidRPr="000053E6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0053E6" w:rsidRDefault="00950DD2" w:rsidP="00950DD2">
                  <w:proofErr w:type="spellStart"/>
                  <w:r w:rsidRPr="00950DD2">
                    <w:t>Viscosité</w:t>
                  </w:r>
                  <w:proofErr w:type="spellEnd"/>
                  <w:r w:rsidRPr="00950DD2">
                    <w:t xml:space="preserve"> </w:t>
                  </w:r>
                  <w:proofErr w:type="spellStart"/>
                  <w:r w:rsidRPr="00950DD2">
                    <w:t>cinématique</w:t>
                  </w:r>
                  <w:proofErr w:type="spellEnd"/>
                  <w:r w:rsidRPr="00950DD2">
                    <w:t xml:space="preserve"> à 40 </w:t>
                  </w:r>
                  <w:proofErr w:type="spellStart"/>
                  <w:r w:rsidRPr="00950DD2">
                    <w:t>ºC</w:t>
                  </w:r>
                  <w:proofErr w:type="spellEnd"/>
                  <w:r w:rsidRPr="00950DD2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20,5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cSt</w:t>
                  </w:r>
                  <w:proofErr w:type="spellEnd"/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proofErr w:type="spellStart"/>
                  <w:r w:rsidRPr="006C5A04">
                    <w:t>Concentration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r w:rsidRPr="006C5A04">
                    <w:t>pH: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proofErr w:type="spellStart"/>
                  <w:r w:rsidRPr="006C5A04">
                    <w:t>Densité</w:t>
                  </w:r>
                  <w:proofErr w:type="spellEnd"/>
                  <w:r w:rsidRPr="006C5A04">
                    <w:t xml:space="preserve"> de </w:t>
                  </w:r>
                  <w:proofErr w:type="spellStart"/>
                  <w:r w:rsidRPr="006C5A04">
                    <w:t>vapeur</w:t>
                  </w:r>
                  <w:proofErr w:type="spellEnd"/>
                  <w:r w:rsidRPr="006C5A04">
                    <w:t xml:space="preserve"> à 20 </w:t>
                  </w:r>
                  <w:proofErr w:type="spellStart"/>
                  <w:r w:rsidRPr="006C5A04">
                    <w:t>ºC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18630F">
                  <w:pPr>
                    <w:ind w:right="-54"/>
                  </w:pPr>
                  <w:proofErr w:type="spellStart"/>
                  <w:r w:rsidRPr="006C5A04">
                    <w:t>Coefficient</w:t>
                  </w:r>
                  <w:proofErr w:type="spellEnd"/>
                  <w:r w:rsidRPr="006C5A04">
                    <w:t xml:space="preserve"> de </w:t>
                  </w:r>
                  <w:proofErr w:type="spellStart"/>
                  <w:r w:rsidRPr="006C5A04">
                    <w:t>partage</w:t>
                  </w:r>
                  <w:proofErr w:type="spellEnd"/>
                  <w:r w:rsidRPr="006C5A04">
                    <w:t xml:space="preserve"> n-</w:t>
                  </w:r>
                  <w:proofErr w:type="spellStart"/>
                  <w:r w:rsidRPr="006C5A04">
                    <w:t>octanol</w:t>
                  </w:r>
                  <w:proofErr w:type="spellEnd"/>
                  <w:r w:rsidRPr="006C5A04">
                    <w:t>/</w:t>
                  </w:r>
                  <w:proofErr w:type="spellStart"/>
                  <w:r w:rsidRPr="006C5A04">
                    <w:t>eau</w:t>
                  </w:r>
                  <w:proofErr w:type="spellEnd"/>
                  <w:r w:rsidRPr="006C5A04">
                    <w:t xml:space="preserve"> à 20 </w:t>
                  </w:r>
                  <w:proofErr w:type="spellStart"/>
                  <w:r w:rsidRPr="006C5A04">
                    <w:t>ºC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proofErr w:type="spellStart"/>
                  <w:r w:rsidRPr="006C5A04">
                    <w:t>Solubilité</w:t>
                  </w:r>
                  <w:proofErr w:type="spellEnd"/>
                  <w:r w:rsidRPr="006C5A04">
                    <w:t xml:space="preserve"> </w:t>
                  </w:r>
                  <w:proofErr w:type="spellStart"/>
                  <w:r w:rsidRPr="006C5A04">
                    <w:t>dans</w:t>
                  </w:r>
                  <w:proofErr w:type="spellEnd"/>
                  <w:r w:rsidRPr="006C5A04">
                    <w:t xml:space="preserve"> </w:t>
                  </w:r>
                  <w:proofErr w:type="spellStart"/>
                  <w:r w:rsidRPr="006C5A04">
                    <w:t>l’eau</w:t>
                  </w:r>
                  <w:proofErr w:type="spellEnd"/>
                  <w:r w:rsidRPr="006C5A04">
                    <w:t xml:space="preserve"> à 20 </w:t>
                  </w:r>
                  <w:proofErr w:type="spellStart"/>
                  <w:r w:rsidRPr="006C5A04">
                    <w:t>ºC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proofErr w:type="spellStart"/>
                  <w:r w:rsidRPr="006C5A04">
                    <w:t>Propriété</w:t>
                  </w:r>
                  <w:proofErr w:type="spellEnd"/>
                  <w:r w:rsidRPr="006C5A04">
                    <w:t xml:space="preserve"> de </w:t>
                  </w:r>
                  <w:proofErr w:type="spellStart"/>
                  <w:r w:rsidRPr="006C5A04">
                    <w:t>solubilité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Tr="00542757">
              <w:tc>
                <w:tcPr>
                  <w:tcW w:w="3540" w:type="dxa"/>
                </w:tcPr>
                <w:p w:rsidR="00950DD2" w:rsidRPr="006C5A04" w:rsidRDefault="00950DD2" w:rsidP="00950DD2">
                  <w:proofErr w:type="spellStart"/>
                  <w:r w:rsidRPr="006C5A04">
                    <w:t>Température</w:t>
                  </w:r>
                  <w:proofErr w:type="spellEnd"/>
                  <w:r w:rsidRPr="006C5A04">
                    <w:t xml:space="preserve"> de </w:t>
                  </w:r>
                  <w:proofErr w:type="spellStart"/>
                  <w:r w:rsidRPr="006C5A04">
                    <w:t>décomposition</w:t>
                  </w:r>
                  <w:proofErr w:type="spellEnd"/>
                  <w:r w:rsidRPr="006C5A04"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950DD2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950DD2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950DD2" w:rsidRPr="00950DD2" w:rsidTr="00542757">
              <w:tc>
                <w:tcPr>
                  <w:tcW w:w="3540" w:type="dxa"/>
                </w:tcPr>
                <w:p w:rsidR="00950DD2" w:rsidRPr="00950DD2" w:rsidRDefault="00950DD2" w:rsidP="0018630F">
                  <w:pPr>
                    <w:ind w:right="-106"/>
                    <w:jc w:val="left"/>
                    <w:rPr>
                      <w:lang w:val="en-US"/>
                    </w:rPr>
                  </w:pPr>
                  <w:r w:rsidRPr="00950DD2">
                    <w:rPr>
                      <w:lang w:val="en-US"/>
                    </w:rPr>
                    <w:t xml:space="preserve">Point de fusion/point de </w:t>
                  </w:r>
                  <w:proofErr w:type="spellStart"/>
                  <w:r w:rsidRPr="00950DD2">
                    <w:rPr>
                      <w:lang w:val="en-US"/>
                    </w:rPr>
                    <w:t>congélation</w:t>
                  </w:r>
                  <w:proofErr w:type="spellEnd"/>
                  <w:r w:rsidRPr="00950DD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  <w:lang w:val="en-US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  <w:lang w:val="en-US"/>
                    </w:rPr>
                    <w:t>Pas pertinent *</w:t>
                  </w:r>
                </w:p>
              </w:tc>
            </w:tr>
            <w:tr w:rsidR="00950DD2" w:rsidRPr="00950DD2" w:rsidTr="00542757">
              <w:tc>
                <w:tcPr>
                  <w:tcW w:w="3540" w:type="dxa"/>
                </w:tcPr>
                <w:p w:rsidR="00950DD2" w:rsidRPr="00950DD2" w:rsidRDefault="00950DD2" w:rsidP="00950DD2">
                  <w:pPr>
                    <w:rPr>
                      <w:lang w:val="en-US"/>
                    </w:rPr>
                  </w:pPr>
                  <w:proofErr w:type="spellStart"/>
                  <w:r w:rsidRPr="00950DD2">
                    <w:rPr>
                      <w:lang w:val="en-US"/>
                    </w:rPr>
                    <w:t>Propriétés</w:t>
                  </w:r>
                  <w:proofErr w:type="spellEnd"/>
                  <w:r w:rsidRPr="00950DD2">
                    <w:rPr>
                      <w:lang w:val="en-US"/>
                    </w:rPr>
                    <w:t xml:space="preserve"> explosives: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  <w:lang w:val="en-US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  <w:lang w:val="en-US"/>
                    </w:rPr>
                    <w:t>Pas pertinent *</w:t>
                  </w:r>
                </w:p>
              </w:tc>
            </w:tr>
            <w:tr w:rsidR="00950DD2" w:rsidRPr="00950DD2" w:rsidTr="00542757">
              <w:tc>
                <w:tcPr>
                  <w:tcW w:w="3540" w:type="dxa"/>
                </w:tcPr>
                <w:p w:rsidR="00950DD2" w:rsidRPr="00950DD2" w:rsidRDefault="00950DD2" w:rsidP="00950DD2">
                  <w:pPr>
                    <w:rPr>
                      <w:lang w:val="en-US"/>
                    </w:rPr>
                  </w:pPr>
                  <w:proofErr w:type="spellStart"/>
                  <w:r w:rsidRPr="00950DD2">
                    <w:rPr>
                      <w:lang w:val="en-US"/>
                    </w:rPr>
                    <w:t>Propriétés</w:t>
                  </w:r>
                  <w:proofErr w:type="spellEnd"/>
                  <w:r w:rsidRPr="00950DD2">
                    <w:rPr>
                      <w:lang w:val="en-US"/>
                    </w:rPr>
                    <w:t xml:space="preserve"> </w:t>
                  </w:r>
                  <w:proofErr w:type="spellStart"/>
                  <w:r w:rsidRPr="00950DD2">
                    <w:rPr>
                      <w:lang w:val="en-US"/>
                    </w:rPr>
                    <w:t>comburantes</w:t>
                  </w:r>
                  <w:proofErr w:type="spellEnd"/>
                  <w:r w:rsidRPr="00950DD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360" w:type="dxa"/>
                </w:tcPr>
                <w:p w:rsidR="00950DD2" w:rsidRPr="00950DD2" w:rsidRDefault="00950DD2" w:rsidP="00950DD2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  <w:lang w:val="en-US"/>
                    </w:rPr>
                  </w:pPr>
                  <w:r w:rsidRPr="00950DD2">
                    <w:rPr>
                      <w:rFonts w:ascii="Calibri" w:eastAsia="Calibri" w:hAnsi="Calibri" w:cs="Calibri"/>
                      <w:szCs w:val="16"/>
                      <w:lang w:val="en-US"/>
                    </w:rPr>
                    <w:t>Pas pertinent *</w:t>
                  </w:r>
                </w:p>
              </w:tc>
            </w:tr>
          </w:tbl>
          <w:p w:rsidR="00577D67" w:rsidRDefault="00950DD2" w:rsidP="0018630F">
            <w:pPr>
              <w:spacing w:after="0" w:line="259" w:lineRule="auto"/>
              <w:ind w:left="513" w:right="0" w:firstLine="0"/>
              <w:jc w:val="left"/>
              <w:rPr>
                <w:sz w:val="13"/>
                <w:lang w:val="en-US"/>
              </w:rPr>
            </w:pPr>
            <w:r w:rsidRPr="00950DD2">
              <w:rPr>
                <w:sz w:val="13"/>
                <w:lang w:val="en-US"/>
              </w:rPr>
              <w:t>*</w:t>
            </w:r>
            <w:proofErr w:type="gramStart"/>
            <w:r w:rsidRPr="00950DD2">
              <w:rPr>
                <w:sz w:val="13"/>
                <w:lang w:val="en-US"/>
              </w:rPr>
              <w:t>Non applicable</w:t>
            </w:r>
            <w:proofErr w:type="gramEnd"/>
            <w:r w:rsidRPr="00950DD2">
              <w:rPr>
                <w:sz w:val="13"/>
                <w:lang w:val="en-US"/>
              </w:rPr>
              <w:t xml:space="preserve"> </w:t>
            </w:r>
            <w:proofErr w:type="spellStart"/>
            <w:r w:rsidRPr="00950DD2">
              <w:rPr>
                <w:sz w:val="13"/>
                <w:lang w:val="en-US"/>
              </w:rPr>
              <w:t>en</w:t>
            </w:r>
            <w:proofErr w:type="spellEnd"/>
            <w:r w:rsidRPr="00950DD2">
              <w:rPr>
                <w:sz w:val="13"/>
                <w:lang w:val="en-US"/>
              </w:rPr>
              <w:t xml:space="preserve"> raison de la nature du </w:t>
            </w:r>
            <w:proofErr w:type="spellStart"/>
            <w:r w:rsidRPr="00950DD2">
              <w:rPr>
                <w:sz w:val="13"/>
                <w:lang w:val="en-US"/>
              </w:rPr>
              <w:t>produit</w:t>
            </w:r>
            <w:proofErr w:type="spellEnd"/>
            <w:r w:rsidRPr="00950DD2">
              <w:rPr>
                <w:sz w:val="13"/>
                <w:lang w:val="en-US"/>
              </w:rPr>
              <w:t xml:space="preserve"> / non </w:t>
            </w:r>
            <w:proofErr w:type="spellStart"/>
            <w:r w:rsidRPr="00950DD2">
              <w:rPr>
                <w:sz w:val="13"/>
                <w:lang w:val="en-US"/>
              </w:rPr>
              <w:t>déterminant</w:t>
            </w:r>
            <w:proofErr w:type="spellEnd"/>
            <w:r w:rsidRPr="00950DD2">
              <w:rPr>
                <w:sz w:val="13"/>
                <w:lang w:val="en-US"/>
              </w:rPr>
              <w:t xml:space="preserve"> pour les </w:t>
            </w:r>
            <w:proofErr w:type="spellStart"/>
            <w:r w:rsidRPr="00950DD2">
              <w:rPr>
                <w:sz w:val="13"/>
                <w:lang w:val="en-US"/>
              </w:rPr>
              <w:t>propriétés</w:t>
            </w:r>
            <w:proofErr w:type="spellEnd"/>
            <w:r w:rsidRPr="00950DD2">
              <w:rPr>
                <w:sz w:val="13"/>
                <w:lang w:val="en-US"/>
              </w:rPr>
              <w:t xml:space="preserve"> de danger du </w:t>
            </w:r>
            <w:proofErr w:type="spellStart"/>
            <w:r w:rsidRPr="00950DD2">
              <w:rPr>
                <w:sz w:val="13"/>
                <w:lang w:val="en-US"/>
              </w:rPr>
              <w:t>produit</w:t>
            </w:r>
            <w:proofErr w:type="spellEnd"/>
            <w:r w:rsidR="0018630F">
              <w:rPr>
                <w:sz w:val="13"/>
                <w:lang w:val="en-US"/>
              </w:rPr>
              <w:t>.</w:t>
            </w:r>
          </w:p>
          <w:p w:rsidR="0018630F" w:rsidRPr="00950DD2" w:rsidRDefault="0018630F" w:rsidP="0018630F">
            <w:pPr>
              <w:spacing w:after="0" w:line="259" w:lineRule="auto"/>
              <w:ind w:left="513" w:right="0" w:firstLine="0"/>
              <w:jc w:val="left"/>
              <w:rPr>
                <w:lang w:val="en-US"/>
              </w:rPr>
            </w:pPr>
          </w:p>
        </w:tc>
      </w:tr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1E6096">
            <w:pPr>
              <w:spacing w:after="0" w:line="259" w:lineRule="auto"/>
              <w:ind w:left="0" w:right="0" w:firstLine="0"/>
              <w:jc w:val="left"/>
            </w:pPr>
            <w:r w:rsidRPr="001E6096">
              <w:rPr>
                <w:color w:val="FFFFFF"/>
                <w:sz w:val="19"/>
              </w:rPr>
              <w:lastRenderedPageBreak/>
              <w:t>RUBRIQUE 9: PROPRIÉTÉS PHYSIQUES ET CHIMIQUES (suite)</w:t>
            </w:r>
          </w:p>
        </w:tc>
      </w:tr>
      <w:tr w:rsidR="00577D67" w:rsidTr="00B53163">
        <w:trPr>
          <w:trHeight w:val="4886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</w:tcPr>
          <w:p w:rsidR="00577D67" w:rsidRDefault="007C721B" w:rsidP="0018630F">
            <w:pPr>
              <w:tabs>
                <w:tab w:val="center" w:pos="1478"/>
                <w:tab w:val="center" w:pos="4795"/>
              </w:tabs>
              <w:spacing w:after="79" w:line="259" w:lineRule="auto"/>
              <w:ind w:left="0" w:right="0" w:firstLine="0"/>
              <w:jc w:val="left"/>
            </w:pPr>
            <w:r>
              <w:t xml:space="preserve"> </w:t>
            </w:r>
          </w:p>
          <w:tbl>
            <w:tblPr>
              <w:tblStyle w:val="Tablaconcuadrcula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3310"/>
              <w:gridCol w:w="3310"/>
            </w:tblGrid>
            <w:tr w:rsidR="0018630F" w:rsidTr="007C7F9C">
              <w:tc>
                <w:tcPr>
                  <w:tcW w:w="6620" w:type="dxa"/>
                  <w:gridSpan w:val="2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proofErr w:type="spellStart"/>
                  <w:r w:rsidRPr="0018630F">
                    <w:rPr>
                      <w:b/>
                    </w:rPr>
                    <w:t>Inflammabilité</w:t>
                  </w:r>
                  <w:proofErr w:type="spellEnd"/>
                  <w:r w:rsidRPr="0018630F">
                    <w:rPr>
                      <w:b/>
                    </w:rPr>
                    <w:t>: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B643F6" w:rsidRDefault="0018630F" w:rsidP="0018630F">
                  <w:pPr>
                    <w:jc w:val="left"/>
                  </w:pPr>
                  <w:r w:rsidRPr="0018630F">
                    <w:t xml:space="preserve">Point </w:t>
                  </w:r>
                  <w:proofErr w:type="spellStart"/>
                  <w:r w:rsidRPr="0018630F">
                    <w:t>d’éclair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Non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inflammable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(&gt;60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ºC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)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B643F6" w:rsidRDefault="0018630F" w:rsidP="0018630F">
                  <w:pPr>
                    <w:jc w:val="left"/>
                  </w:pPr>
                  <w:proofErr w:type="spellStart"/>
                  <w:r w:rsidRPr="0018630F">
                    <w:t>Inflammabilité</w:t>
                  </w:r>
                  <w:proofErr w:type="spellEnd"/>
                  <w:r w:rsidRPr="0018630F">
                    <w:t xml:space="preserve"> (solide, </w:t>
                  </w:r>
                  <w:proofErr w:type="spellStart"/>
                  <w:r w:rsidRPr="0018630F">
                    <w:t>gaz</w:t>
                  </w:r>
                  <w:proofErr w:type="spellEnd"/>
                  <w:r w:rsidRPr="0018630F">
                    <w:t>):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B643F6" w:rsidRDefault="0018630F" w:rsidP="0018630F">
                  <w:pPr>
                    <w:jc w:val="left"/>
                  </w:pPr>
                  <w:proofErr w:type="spellStart"/>
                  <w:r w:rsidRPr="0018630F">
                    <w:t>Température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d'auto-ignition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295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ºC</w:t>
                  </w:r>
                  <w:proofErr w:type="spellEnd"/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B643F6" w:rsidRDefault="0018630F" w:rsidP="0018630F">
                  <w:pPr>
                    <w:ind w:right="-54"/>
                    <w:jc w:val="left"/>
                  </w:pPr>
                  <w:r w:rsidRPr="0018630F">
                    <w:t xml:space="preserve">Limite </w:t>
                  </w:r>
                  <w:proofErr w:type="spellStart"/>
                  <w:r w:rsidRPr="0018630F">
                    <w:t>d’inflammabilité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inférieure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18630F" w:rsidRDefault="0018630F" w:rsidP="0018630F">
                  <w:pPr>
                    <w:ind w:right="-54"/>
                    <w:jc w:val="left"/>
                  </w:pPr>
                  <w:r w:rsidRPr="0018630F">
                    <w:t xml:space="preserve">Limite </w:t>
                  </w:r>
                  <w:proofErr w:type="spellStart"/>
                  <w:r w:rsidRPr="0018630F">
                    <w:t>d’inflammabilité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supérieure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18630F" w:rsidRPr="00950DD2" w:rsidTr="00423985">
              <w:tc>
                <w:tcPr>
                  <w:tcW w:w="6620" w:type="dxa"/>
                  <w:gridSpan w:val="2"/>
                </w:tcPr>
                <w:p w:rsidR="0018630F" w:rsidRPr="00F75D8D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proofErr w:type="spellStart"/>
                  <w:r w:rsidRPr="00F75D8D">
                    <w:rPr>
                      <w:b/>
                    </w:rPr>
                    <w:t>Explosivité</w:t>
                  </w:r>
                  <w:proofErr w:type="spellEnd"/>
                  <w:r w:rsidRPr="00F75D8D">
                    <w:rPr>
                      <w:b/>
                    </w:rPr>
                    <w:t>: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0053E6" w:rsidRDefault="0018630F" w:rsidP="0018630F">
                  <w:proofErr w:type="spellStart"/>
                  <w:r w:rsidRPr="0018630F">
                    <w:t>Limit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inférieur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d´explosivité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  <w:tr w:rsidR="0018630F" w:rsidTr="009C25BF">
              <w:tc>
                <w:tcPr>
                  <w:tcW w:w="3310" w:type="dxa"/>
                </w:tcPr>
                <w:p w:rsidR="0018630F" w:rsidRPr="000053E6" w:rsidRDefault="0018630F" w:rsidP="0018630F">
                  <w:proofErr w:type="spellStart"/>
                  <w:r w:rsidRPr="0018630F">
                    <w:t>Limit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supérieur</w:t>
                  </w:r>
                  <w:proofErr w:type="spellEnd"/>
                  <w:r w:rsidRPr="0018630F">
                    <w:t xml:space="preserve"> </w:t>
                  </w:r>
                  <w:proofErr w:type="spellStart"/>
                  <w:r w:rsidRPr="0018630F">
                    <w:t>d´explosivité</w:t>
                  </w:r>
                  <w:proofErr w:type="spellEnd"/>
                  <w:r w:rsidRPr="0018630F">
                    <w:t>:</w:t>
                  </w:r>
                </w:p>
              </w:tc>
              <w:tc>
                <w:tcPr>
                  <w:tcW w:w="3310" w:type="dxa"/>
                </w:tcPr>
                <w:p w:rsidR="0018630F" w:rsidRPr="00950DD2" w:rsidRDefault="0018630F" w:rsidP="0018630F">
                  <w:pPr>
                    <w:tabs>
                      <w:tab w:val="center" w:pos="1303"/>
                      <w:tab w:val="center" w:pos="4897"/>
                    </w:tabs>
                    <w:spacing w:after="79" w:line="259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Cs w:val="16"/>
                    </w:rPr>
                  </w:pPr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rFonts w:ascii="Calibri" w:eastAsia="Calibri" w:hAnsi="Calibri" w:cs="Calibri"/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rFonts w:ascii="Calibri" w:eastAsia="Calibri" w:hAnsi="Calibri" w:cs="Calibri"/>
                      <w:szCs w:val="16"/>
                    </w:rPr>
                    <w:t xml:space="preserve"> *</w:t>
                  </w:r>
                </w:p>
              </w:tc>
            </w:tr>
          </w:tbl>
          <w:p w:rsidR="0018630F" w:rsidRDefault="0018630F" w:rsidP="0018630F">
            <w:pPr>
              <w:tabs>
                <w:tab w:val="center" w:pos="1478"/>
                <w:tab w:val="center" w:pos="4795"/>
              </w:tabs>
              <w:spacing w:after="79" w:line="259" w:lineRule="auto"/>
              <w:ind w:left="0" w:right="0" w:firstLine="0"/>
              <w:jc w:val="left"/>
            </w:pPr>
          </w:p>
          <w:p w:rsidR="0018630F" w:rsidRDefault="007C721B" w:rsidP="0018630F">
            <w:pPr>
              <w:tabs>
                <w:tab w:val="center" w:pos="1507"/>
                <w:tab w:val="center" w:pos="463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9.2</w:t>
            </w:r>
            <w:r>
              <w:t xml:space="preserve"> </w:t>
            </w:r>
            <w:r w:rsidR="0018630F">
              <w:t xml:space="preserve">   </w:t>
            </w:r>
            <w:r>
              <w:rPr>
                <w:b/>
              </w:rPr>
              <w:t>Información adicional:</w:t>
            </w:r>
            <w:r>
              <w:t xml:space="preserve"> </w:t>
            </w:r>
            <w:r>
              <w:tab/>
            </w:r>
          </w:p>
          <w:tbl>
            <w:tblPr>
              <w:tblStyle w:val="Tablaconcuadrcula"/>
              <w:tblW w:w="6622" w:type="dxa"/>
              <w:tblInd w:w="516" w:type="dxa"/>
              <w:tblLook w:val="04A0" w:firstRow="1" w:lastRow="0" w:firstColumn="1" w:lastColumn="0" w:noHBand="0" w:noVBand="1"/>
            </w:tblPr>
            <w:tblGrid>
              <w:gridCol w:w="3311"/>
              <w:gridCol w:w="3311"/>
            </w:tblGrid>
            <w:tr w:rsidR="0018630F" w:rsidTr="0018630F">
              <w:trPr>
                <w:trHeight w:val="322"/>
              </w:trPr>
              <w:tc>
                <w:tcPr>
                  <w:tcW w:w="3311" w:type="dxa"/>
                </w:tcPr>
                <w:p w:rsidR="0018630F" w:rsidRPr="0018630F" w:rsidRDefault="0018630F" w:rsidP="0018630F">
                  <w:pPr>
                    <w:spacing w:after="0" w:line="341" w:lineRule="auto"/>
                    <w:ind w:left="0" w:right="0" w:firstLine="0"/>
                    <w:jc w:val="left"/>
                    <w:rPr>
                      <w:szCs w:val="16"/>
                    </w:rPr>
                  </w:pPr>
                  <w:proofErr w:type="spellStart"/>
                  <w:r w:rsidRPr="0018630F">
                    <w:rPr>
                      <w:szCs w:val="16"/>
                    </w:rPr>
                    <w:t>Tension</w:t>
                  </w:r>
                  <w:proofErr w:type="spellEnd"/>
                  <w:r w:rsidRPr="0018630F">
                    <w:rPr>
                      <w:szCs w:val="16"/>
                    </w:rPr>
                    <w:t xml:space="preserve"> </w:t>
                  </w:r>
                  <w:proofErr w:type="spellStart"/>
                  <w:r w:rsidRPr="0018630F">
                    <w:rPr>
                      <w:szCs w:val="16"/>
                    </w:rPr>
                    <w:t>superficielle</w:t>
                  </w:r>
                  <w:proofErr w:type="spellEnd"/>
                  <w:r w:rsidRPr="0018630F">
                    <w:rPr>
                      <w:szCs w:val="16"/>
                    </w:rPr>
                    <w:t xml:space="preserve"> à 20 </w:t>
                  </w:r>
                  <w:proofErr w:type="spellStart"/>
                  <w:r w:rsidRPr="0018630F">
                    <w:rPr>
                      <w:szCs w:val="16"/>
                    </w:rPr>
                    <w:t>ºC</w:t>
                  </w:r>
                  <w:proofErr w:type="spellEnd"/>
                  <w:r w:rsidRPr="0018630F">
                    <w:rPr>
                      <w:szCs w:val="16"/>
                    </w:rPr>
                    <w:t>:</w:t>
                  </w:r>
                </w:p>
              </w:tc>
              <w:tc>
                <w:tcPr>
                  <w:tcW w:w="3311" w:type="dxa"/>
                </w:tcPr>
                <w:p w:rsidR="0018630F" w:rsidRPr="0018630F" w:rsidRDefault="0018630F">
                  <w:pPr>
                    <w:spacing w:after="0" w:line="341" w:lineRule="auto"/>
                    <w:ind w:left="0" w:right="1125" w:firstLine="0"/>
                    <w:jc w:val="left"/>
                    <w:rPr>
                      <w:szCs w:val="16"/>
                    </w:rPr>
                  </w:pPr>
                  <w:r w:rsidRPr="0018630F">
                    <w:rPr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szCs w:val="16"/>
                    </w:rPr>
                    <w:t xml:space="preserve"> *</w:t>
                  </w:r>
                </w:p>
              </w:tc>
            </w:tr>
            <w:tr w:rsidR="0018630F" w:rsidTr="0018630F">
              <w:trPr>
                <w:trHeight w:val="346"/>
              </w:trPr>
              <w:tc>
                <w:tcPr>
                  <w:tcW w:w="3311" w:type="dxa"/>
                </w:tcPr>
                <w:p w:rsidR="0018630F" w:rsidRPr="0018630F" w:rsidRDefault="0018630F">
                  <w:pPr>
                    <w:spacing w:after="0" w:line="341" w:lineRule="auto"/>
                    <w:ind w:left="0" w:right="1125" w:firstLine="0"/>
                    <w:jc w:val="left"/>
                    <w:rPr>
                      <w:szCs w:val="16"/>
                    </w:rPr>
                  </w:pPr>
                  <w:proofErr w:type="spellStart"/>
                  <w:r w:rsidRPr="0018630F">
                    <w:rPr>
                      <w:szCs w:val="16"/>
                    </w:rPr>
                    <w:t>Indice</w:t>
                  </w:r>
                  <w:proofErr w:type="spellEnd"/>
                  <w:r w:rsidRPr="0018630F">
                    <w:rPr>
                      <w:szCs w:val="16"/>
                    </w:rPr>
                    <w:t xml:space="preserve"> de </w:t>
                  </w:r>
                  <w:proofErr w:type="spellStart"/>
                  <w:r w:rsidRPr="0018630F">
                    <w:rPr>
                      <w:szCs w:val="16"/>
                    </w:rPr>
                    <w:t>réfraction</w:t>
                  </w:r>
                  <w:proofErr w:type="spellEnd"/>
                  <w:r w:rsidRPr="0018630F">
                    <w:rPr>
                      <w:szCs w:val="16"/>
                    </w:rPr>
                    <w:t>:</w:t>
                  </w:r>
                </w:p>
              </w:tc>
              <w:tc>
                <w:tcPr>
                  <w:tcW w:w="3311" w:type="dxa"/>
                </w:tcPr>
                <w:p w:rsidR="0018630F" w:rsidRPr="0018630F" w:rsidRDefault="0018630F">
                  <w:pPr>
                    <w:spacing w:after="0" w:line="341" w:lineRule="auto"/>
                    <w:ind w:left="0" w:right="1125" w:firstLine="0"/>
                    <w:jc w:val="left"/>
                    <w:rPr>
                      <w:szCs w:val="16"/>
                    </w:rPr>
                  </w:pPr>
                  <w:r w:rsidRPr="0018630F">
                    <w:rPr>
                      <w:szCs w:val="16"/>
                    </w:rPr>
                    <w:t xml:space="preserve">Pas </w:t>
                  </w:r>
                  <w:proofErr w:type="spellStart"/>
                  <w:r w:rsidRPr="0018630F">
                    <w:rPr>
                      <w:szCs w:val="16"/>
                    </w:rPr>
                    <w:t>pertinent</w:t>
                  </w:r>
                  <w:proofErr w:type="spellEnd"/>
                  <w:r w:rsidRPr="0018630F">
                    <w:rPr>
                      <w:szCs w:val="16"/>
                    </w:rPr>
                    <w:t xml:space="preserve"> *</w:t>
                  </w:r>
                </w:p>
              </w:tc>
            </w:tr>
          </w:tbl>
          <w:p w:rsidR="00577D67" w:rsidRDefault="007C721B">
            <w:pPr>
              <w:spacing w:after="0" w:line="341" w:lineRule="auto"/>
              <w:ind w:left="0" w:right="1125" w:firstLine="523"/>
              <w:jc w:val="left"/>
            </w:pPr>
            <w:r>
              <w:rPr>
                <w:sz w:val="19"/>
              </w:rPr>
              <w:t xml:space="preserve"> </w:t>
            </w:r>
          </w:p>
          <w:p w:rsidR="00577D67" w:rsidRDefault="007C721B" w:rsidP="0018630F">
            <w:pPr>
              <w:tabs>
                <w:tab w:val="center" w:pos="1526"/>
                <w:tab w:val="center" w:pos="5169"/>
              </w:tabs>
              <w:spacing w:after="82" w:line="259" w:lineRule="auto"/>
              <w:ind w:left="51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18630F" w:rsidRPr="0018630F">
              <w:rPr>
                <w:sz w:val="13"/>
              </w:rPr>
              <w:t xml:space="preserve">*Non </w:t>
            </w:r>
            <w:proofErr w:type="spellStart"/>
            <w:r w:rsidR="0018630F" w:rsidRPr="0018630F">
              <w:rPr>
                <w:sz w:val="13"/>
              </w:rPr>
              <w:t>applicable</w:t>
            </w:r>
            <w:proofErr w:type="spellEnd"/>
            <w:r w:rsidR="0018630F" w:rsidRPr="0018630F">
              <w:rPr>
                <w:sz w:val="13"/>
              </w:rPr>
              <w:t xml:space="preserve"> en </w:t>
            </w:r>
            <w:proofErr w:type="spellStart"/>
            <w:r w:rsidR="0018630F" w:rsidRPr="0018630F">
              <w:rPr>
                <w:sz w:val="13"/>
              </w:rPr>
              <w:t>raison</w:t>
            </w:r>
            <w:proofErr w:type="spellEnd"/>
            <w:r w:rsidR="0018630F" w:rsidRPr="0018630F">
              <w:rPr>
                <w:sz w:val="13"/>
              </w:rPr>
              <w:t xml:space="preserve"> de la </w:t>
            </w:r>
            <w:proofErr w:type="spellStart"/>
            <w:r w:rsidR="0018630F" w:rsidRPr="0018630F">
              <w:rPr>
                <w:sz w:val="13"/>
              </w:rPr>
              <w:t>nature</w:t>
            </w:r>
            <w:proofErr w:type="spellEnd"/>
            <w:r w:rsidR="0018630F" w:rsidRPr="0018630F">
              <w:rPr>
                <w:sz w:val="13"/>
              </w:rPr>
              <w:t xml:space="preserve"> du </w:t>
            </w:r>
            <w:proofErr w:type="spellStart"/>
            <w:r w:rsidR="0018630F" w:rsidRPr="0018630F">
              <w:rPr>
                <w:sz w:val="13"/>
              </w:rPr>
              <w:t>produit</w:t>
            </w:r>
            <w:proofErr w:type="spellEnd"/>
            <w:r w:rsidR="0018630F" w:rsidRPr="0018630F">
              <w:rPr>
                <w:sz w:val="13"/>
              </w:rPr>
              <w:t xml:space="preserve"> / non </w:t>
            </w:r>
            <w:proofErr w:type="spellStart"/>
            <w:r w:rsidR="0018630F" w:rsidRPr="0018630F">
              <w:rPr>
                <w:sz w:val="13"/>
              </w:rPr>
              <w:t>déterminant</w:t>
            </w:r>
            <w:proofErr w:type="spellEnd"/>
            <w:r w:rsidR="0018630F" w:rsidRPr="0018630F">
              <w:rPr>
                <w:sz w:val="13"/>
              </w:rPr>
              <w:t xml:space="preserve"> </w:t>
            </w:r>
            <w:proofErr w:type="spellStart"/>
            <w:r w:rsidR="0018630F" w:rsidRPr="0018630F">
              <w:rPr>
                <w:sz w:val="13"/>
              </w:rPr>
              <w:t>pour</w:t>
            </w:r>
            <w:proofErr w:type="spellEnd"/>
            <w:r w:rsidR="0018630F" w:rsidRPr="0018630F">
              <w:rPr>
                <w:sz w:val="13"/>
              </w:rPr>
              <w:t xml:space="preserve"> les </w:t>
            </w:r>
            <w:proofErr w:type="spellStart"/>
            <w:r w:rsidR="0018630F" w:rsidRPr="0018630F">
              <w:rPr>
                <w:sz w:val="13"/>
              </w:rPr>
              <w:t>propriétés</w:t>
            </w:r>
            <w:proofErr w:type="spellEnd"/>
            <w:r w:rsidR="0018630F" w:rsidRPr="0018630F">
              <w:rPr>
                <w:sz w:val="13"/>
              </w:rPr>
              <w:t xml:space="preserve"> de </w:t>
            </w:r>
            <w:proofErr w:type="spellStart"/>
            <w:r w:rsidR="0018630F" w:rsidRPr="0018630F">
              <w:rPr>
                <w:sz w:val="13"/>
              </w:rPr>
              <w:t>danger</w:t>
            </w:r>
            <w:proofErr w:type="spellEnd"/>
            <w:r w:rsidR="0018630F" w:rsidRPr="0018630F">
              <w:rPr>
                <w:sz w:val="13"/>
              </w:rPr>
              <w:t xml:space="preserve"> du </w:t>
            </w:r>
            <w:proofErr w:type="spellStart"/>
            <w:r w:rsidR="0018630F" w:rsidRPr="0018630F">
              <w:rPr>
                <w:sz w:val="13"/>
              </w:rPr>
              <w:t>produit</w:t>
            </w:r>
            <w:proofErr w:type="spellEnd"/>
            <w:r w:rsidR="0018630F">
              <w:rPr>
                <w:sz w:val="13"/>
              </w:rPr>
              <w:t>.</w:t>
            </w:r>
          </w:p>
        </w:tc>
      </w:tr>
    </w:tbl>
    <w:p w:rsidR="00577D67" w:rsidRDefault="007C721B">
      <w:pPr>
        <w:spacing w:after="0" w:line="259" w:lineRule="auto"/>
        <w:ind w:left="0" w:right="7" w:firstLine="0"/>
      </w:pPr>
      <w:r>
        <w:rPr>
          <w:sz w:val="20"/>
        </w:rPr>
        <w:t xml:space="preserve"> </w:t>
      </w:r>
    </w:p>
    <w:tbl>
      <w:tblPr>
        <w:tblStyle w:val="TableGrid"/>
        <w:tblpPr w:leftFromText="141" w:rightFromText="141" w:horzAnchor="margin" w:tblpY="-11543"/>
        <w:tblW w:w="10456" w:type="dxa"/>
        <w:tblInd w:w="0" w:type="dxa"/>
        <w:tblCellMar>
          <w:top w:w="75" w:type="dxa"/>
          <w:left w:w="221" w:type="dxa"/>
          <w:right w:w="19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 w:rsidTr="007B1C46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1F0C58" w:rsidP="007B1C46">
            <w:pPr>
              <w:spacing w:after="0" w:line="259" w:lineRule="auto"/>
              <w:ind w:left="0" w:right="0" w:firstLine="0"/>
              <w:jc w:val="left"/>
            </w:pPr>
            <w:r w:rsidRPr="001F0C58">
              <w:rPr>
                <w:color w:val="FFFFFF"/>
                <w:sz w:val="19"/>
              </w:rPr>
              <w:lastRenderedPageBreak/>
              <w:t>RUBRIQUE 10: STABILITÉ ET RÉACTIVITÉ</w:t>
            </w:r>
          </w:p>
        </w:tc>
      </w:tr>
      <w:tr w:rsidR="00577D67" w:rsidTr="007B1C46">
        <w:trPr>
          <w:trHeight w:val="4906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013801" w:rsidRPr="00013801" w:rsidRDefault="00013801" w:rsidP="00013801">
            <w:pPr>
              <w:spacing w:after="74" w:line="259" w:lineRule="auto"/>
              <w:ind w:left="2" w:right="0" w:firstLine="0"/>
              <w:jc w:val="left"/>
              <w:rPr>
                <w:b/>
                <w:lang w:val="en-US"/>
              </w:rPr>
            </w:pPr>
            <w:r w:rsidRPr="00013801">
              <w:rPr>
                <w:b/>
                <w:lang w:val="en-US"/>
              </w:rPr>
              <w:t xml:space="preserve">10.1 </w:t>
            </w:r>
            <w:proofErr w:type="spellStart"/>
            <w:r w:rsidRPr="00013801">
              <w:rPr>
                <w:b/>
                <w:lang w:val="en-US"/>
              </w:rPr>
              <w:t>Réactivité</w:t>
            </w:r>
            <w:proofErr w:type="spellEnd"/>
            <w:r w:rsidRPr="00013801">
              <w:rPr>
                <w:b/>
                <w:lang w:val="en-US"/>
              </w:rPr>
              <w:t>:</w:t>
            </w:r>
          </w:p>
          <w:p w:rsidR="00013801" w:rsidRPr="00013801" w:rsidRDefault="00013801" w:rsidP="00013801">
            <w:pPr>
              <w:spacing w:after="74" w:line="25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013801">
              <w:rPr>
                <w:lang w:val="en-US"/>
              </w:rPr>
              <w:t>Aucune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réaction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dangereuse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attendue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si</w:t>
            </w:r>
            <w:proofErr w:type="spellEnd"/>
            <w:r w:rsidRPr="00013801">
              <w:rPr>
                <w:lang w:val="en-US"/>
              </w:rPr>
              <w:t xml:space="preserve"> le stockage </w:t>
            </w:r>
            <w:proofErr w:type="spellStart"/>
            <w:r w:rsidRPr="00013801">
              <w:rPr>
                <w:lang w:val="en-US"/>
              </w:rPr>
              <w:t>respecte</w:t>
            </w:r>
            <w:proofErr w:type="spellEnd"/>
            <w:r w:rsidRPr="00013801">
              <w:rPr>
                <w:lang w:val="en-US"/>
              </w:rPr>
              <w:t xml:space="preserve"> les instructions techniques des </w:t>
            </w:r>
            <w:proofErr w:type="spellStart"/>
            <w:r w:rsidRPr="00013801">
              <w:rPr>
                <w:lang w:val="en-US"/>
              </w:rPr>
              <w:t>produits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chimiques</w:t>
            </w:r>
            <w:proofErr w:type="spellEnd"/>
            <w:r w:rsidRPr="00013801">
              <w:rPr>
                <w:lang w:val="en-US"/>
              </w:rPr>
              <w:t xml:space="preserve">. </w:t>
            </w:r>
            <w:proofErr w:type="spellStart"/>
            <w:r w:rsidRPr="00013801">
              <w:rPr>
                <w:lang w:val="en-US"/>
              </w:rPr>
              <w:t>Voir</w:t>
            </w:r>
            <w:proofErr w:type="spellEnd"/>
            <w:r w:rsidRPr="00013801">
              <w:rPr>
                <w:lang w:val="en-US"/>
              </w:rPr>
              <w:t xml:space="preserve"> la section 7. </w:t>
            </w:r>
          </w:p>
          <w:p w:rsidR="00013801" w:rsidRPr="00013801" w:rsidRDefault="00013801" w:rsidP="00013801">
            <w:pPr>
              <w:spacing w:after="74" w:line="259" w:lineRule="auto"/>
              <w:ind w:left="2" w:right="0" w:firstLine="0"/>
              <w:jc w:val="left"/>
              <w:rPr>
                <w:b/>
                <w:lang w:val="en-US"/>
              </w:rPr>
            </w:pPr>
            <w:r w:rsidRPr="00013801">
              <w:rPr>
                <w:b/>
                <w:lang w:val="en-US"/>
              </w:rPr>
              <w:t xml:space="preserve">10.2 </w:t>
            </w:r>
            <w:proofErr w:type="spellStart"/>
            <w:r w:rsidRPr="00013801">
              <w:rPr>
                <w:b/>
                <w:lang w:val="en-US"/>
              </w:rPr>
              <w:t>Stabilité</w:t>
            </w:r>
            <w:proofErr w:type="spellEnd"/>
            <w:r w:rsidRPr="00013801">
              <w:rPr>
                <w:b/>
                <w:lang w:val="en-US"/>
              </w:rPr>
              <w:t xml:space="preserve"> </w:t>
            </w:r>
            <w:proofErr w:type="spellStart"/>
            <w:r w:rsidRPr="00013801">
              <w:rPr>
                <w:b/>
                <w:lang w:val="en-US"/>
              </w:rPr>
              <w:t>chimique</w:t>
            </w:r>
            <w:proofErr w:type="spellEnd"/>
            <w:r w:rsidRPr="00013801">
              <w:rPr>
                <w:b/>
                <w:lang w:val="en-US"/>
              </w:rPr>
              <w:t>:</w:t>
            </w:r>
          </w:p>
          <w:p w:rsidR="00013801" w:rsidRPr="00013801" w:rsidRDefault="00013801" w:rsidP="00013801">
            <w:pPr>
              <w:spacing w:after="74" w:line="25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013801">
              <w:rPr>
                <w:lang w:val="en-US"/>
              </w:rPr>
              <w:t>Chimiquement</w:t>
            </w:r>
            <w:proofErr w:type="spellEnd"/>
            <w:r w:rsidRPr="00013801">
              <w:rPr>
                <w:lang w:val="en-US"/>
              </w:rPr>
              <w:t xml:space="preserve"> stable dans les conditions de stockage, manipulation et </w:t>
            </w:r>
            <w:proofErr w:type="spellStart"/>
            <w:r w:rsidRPr="00013801">
              <w:rPr>
                <w:lang w:val="en-US"/>
              </w:rPr>
              <w:t>utilisation</w:t>
            </w:r>
            <w:proofErr w:type="spellEnd"/>
            <w:r w:rsidRPr="00013801">
              <w:rPr>
                <w:lang w:val="en-US"/>
              </w:rPr>
              <w:t>.</w:t>
            </w:r>
          </w:p>
          <w:p w:rsidR="00013801" w:rsidRPr="00013801" w:rsidRDefault="00013801" w:rsidP="00013801">
            <w:pPr>
              <w:spacing w:after="74" w:line="259" w:lineRule="auto"/>
              <w:ind w:left="2" w:right="0" w:firstLine="0"/>
              <w:jc w:val="left"/>
              <w:rPr>
                <w:b/>
                <w:lang w:val="en-US"/>
              </w:rPr>
            </w:pPr>
            <w:r w:rsidRPr="00013801">
              <w:rPr>
                <w:b/>
                <w:lang w:val="en-US"/>
              </w:rPr>
              <w:t xml:space="preserve">10.3 </w:t>
            </w:r>
            <w:proofErr w:type="spellStart"/>
            <w:r w:rsidRPr="00013801">
              <w:rPr>
                <w:b/>
                <w:lang w:val="en-US"/>
              </w:rPr>
              <w:t>Possibilité</w:t>
            </w:r>
            <w:proofErr w:type="spellEnd"/>
            <w:r w:rsidRPr="00013801">
              <w:rPr>
                <w:b/>
                <w:lang w:val="en-US"/>
              </w:rPr>
              <w:t xml:space="preserve"> de </w:t>
            </w:r>
            <w:proofErr w:type="spellStart"/>
            <w:r w:rsidRPr="00013801">
              <w:rPr>
                <w:b/>
                <w:lang w:val="en-US"/>
              </w:rPr>
              <w:t>réactions</w:t>
            </w:r>
            <w:proofErr w:type="spellEnd"/>
            <w:r w:rsidRPr="00013801">
              <w:rPr>
                <w:b/>
                <w:lang w:val="en-US"/>
              </w:rPr>
              <w:t xml:space="preserve"> </w:t>
            </w:r>
            <w:proofErr w:type="spellStart"/>
            <w:r w:rsidRPr="00013801">
              <w:rPr>
                <w:b/>
                <w:lang w:val="en-US"/>
              </w:rPr>
              <w:t>dangereuses</w:t>
            </w:r>
            <w:proofErr w:type="spellEnd"/>
            <w:r w:rsidRPr="00013801">
              <w:rPr>
                <w:b/>
                <w:lang w:val="en-US"/>
              </w:rPr>
              <w:t>:</w:t>
            </w:r>
          </w:p>
          <w:tbl>
            <w:tblPr>
              <w:tblStyle w:val="TableGrid"/>
              <w:tblpPr w:vertAnchor="text" w:horzAnchor="margin" w:tblpY="535"/>
              <w:tblOverlap w:val="never"/>
              <w:tblW w:w="9733" w:type="dxa"/>
              <w:tblInd w:w="0" w:type="dxa"/>
              <w:tblCellMar>
                <w:top w:w="49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619"/>
              <w:gridCol w:w="1538"/>
              <w:gridCol w:w="1885"/>
              <w:gridCol w:w="1886"/>
              <w:gridCol w:w="1880"/>
            </w:tblGrid>
            <w:tr w:rsidR="00AC635C" w:rsidRPr="00F75D8D" w:rsidTr="00AC635C">
              <w:trPr>
                <w:trHeight w:val="216"/>
              </w:trPr>
              <w:tc>
                <w:tcPr>
                  <w:tcW w:w="1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spacing w:after="0" w:line="259" w:lineRule="auto"/>
                    <w:ind w:left="74" w:right="0" w:firstLine="0"/>
                    <w:jc w:val="center"/>
                    <w:rPr>
                      <w:lang w:val="en-US"/>
                    </w:rPr>
                  </w:pPr>
                  <w:r w:rsidRPr="00F75D8D">
                    <w:rPr>
                      <w:sz w:val="13"/>
                      <w:lang w:val="en-US"/>
                    </w:rPr>
                    <w:t>Choc et friction</w:t>
                  </w:r>
                </w:p>
              </w:tc>
              <w:tc>
                <w:tcPr>
                  <w:tcW w:w="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spacing w:after="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  <w:r w:rsidRPr="00F75D8D">
                    <w:rPr>
                      <w:sz w:val="13"/>
                      <w:lang w:val="en-US"/>
                    </w:rPr>
                    <w:t xml:space="preserve">Contact avec </w:t>
                  </w:r>
                  <w:proofErr w:type="spellStart"/>
                  <w:r w:rsidRPr="00F75D8D">
                    <w:rPr>
                      <w:sz w:val="13"/>
                      <w:lang w:val="en-US"/>
                    </w:rPr>
                    <w:t>l'air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proofErr w:type="spellStart"/>
                  <w:r w:rsidRPr="00F75D8D">
                    <w:rPr>
                      <w:sz w:val="13"/>
                      <w:szCs w:val="13"/>
                      <w:lang w:val="en-US"/>
                    </w:rPr>
                    <w:t>Échauffement</w:t>
                  </w:r>
                  <w:proofErr w:type="spellEnd"/>
                </w:p>
              </w:tc>
              <w:tc>
                <w:tcPr>
                  <w:tcW w:w="1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r w:rsidRPr="00F75D8D">
                    <w:rPr>
                      <w:sz w:val="13"/>
                      <w:szCs w:val="13"/>
                      <w:lang w:val="en-US"/>
                    </w:rPr>
                    <w:t>Lumière Solaire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proofErr w:type="spellStart"/>
                  <w:r w:rsidRPr="00F75D8D">
                    <w:rPr>
                      <w:sz w:val="13"/>
                      <w:szCs w:val="13"/>
                      <w:lang w:val="en-US"/>
                    </w:rPr>
                    <w:t>Humidité</w:t>
                  </w:r>
                  <w:proofErr w:type="spellEnd"/>
                </w:p>
              </w:tc>
            </w:tr>
            <w:tr w:rsidR="00AC635C" w:rsidRPr="00F75D8D" w:rsidTr="00AC635C">
              <w:trPr>
                <w:trHeight w:val="223"/>
              </w:trPr>
              <w:tc>
                <w:tcPr>
                  <w:tcW w:w="1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635C" w:rsidRPr="00F75D8D" w:rsidRDefault="00AC635C" w:rsidP="00AC635C">
                  <w:pPr>
                    <w:spacing w:after="0" w:line="259" w:lineRule="auto"/>
                    <w:ind w:left="80" w:right="0" w:firstLine="0"/>
                    <w:jc w:val="center"/>
                    <w:rPr>
                      <w:lang w:val="en-US"/>
                    </w:rPr>
                  </w:pPr>
                  <w:proofErr w:type="gramStart"/>
                  <w:r w:rsidRPr="00F75D8D">
                    <w:rPr>
                      <w:sz w:val="13"/>
                      <w:lang w:val="en-US"/>
                    </w:rPr>
                    <w:t>Non applicable</w:t>
                  </w:r>
                  <w:proofErr w:type="gramEnd"/>
                </w:p>
              </w:tc>
              <w:tc>
                <w:tcPr>
                  <w:tcW w:w="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AC635C" w:rsidRPr="00F75D8D" w:rsidRDefault="00AC635C" w:rsidP="00AC635C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AC635C" w:rsidRPr="00F75D8D" w:rsidRDefault="00AC635C" w:rsidP="00AC635C">
                  <w:pPr>
                    <w:spacing w:after="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  <w:proofErr w:type="gramStart"/>
                  <w:r w:rsidRPr="00F75D8D">
                    <w:rPr>
                      <w:sz w:val="13"/>
                      <w:lang w:val="en-US"/>
                    </w:rPr>
                    <w:t>Non applicable</w:t>
                  </w:r>
                  <w:proofErr w:type="gramEnd"/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proofErr w:type="spellStart"/>
                  <w:r w:rsidRPr="00F75D8D">
                    <w:rPr>
                      <w:sz w:val="13"/>
                      <w:szCs w:val="13"/>
                      <w:lang w:val="en-US"/>
                    </w:rPr>
                    <w:t>Précaution</w:t>
                  </w:r>
                  <w:proofErr w:type="spellEnd"/>
                </w:p>
              </w:tc>
              <w:tc>
                <w:tcPr>
                  <w:tcW w:w="1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proofErr w:type="spellStart"/>
                  <w:r w:rsidRPr="00F75D8D">
                    <w:rPr>
                      <w:sz w:val="13"/>
                      <w:szCs w:val="13"/>
                      <w:lang w:val="en-US"/>
                    </w:rPr>
                    <w:t>Précaution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635C" w:rsidRPr="00F75D8D" w:rsidRDefault="00AC635C" w:rsidP="00AC635C">
                  <w:pPr>
                    <w:rPr>
                      <w:sz w:val="13"/>
                      <w:szCs w:val="13"/>
                      <w:lang w:val="en-US"/>
                    </w:rPr>
                  </w:pPr>
                  <w:proofErr w:type="gramStart"/>
                  <w:r w:rsidRPr="00F75D8D">
                    <w:rPr>
                      <w:sz w:val="13"/>
                      <w:szCs w:val="13"/>
                      <w:lang w:val="en-US"/>
                    </w:rPr>
                    <w:t>Non applicable</w:t>
                  </w:r>
                  <w:proofErr w:type="gramEnd"/>
                </w:p>
              </w:tc>
            </w:tr>
          </w:tbl>
          <w:p w:rsidR="000C07C3" w:rsidRPr="00AC635C" w:rsidRDefault="00013801" w:rsidP="00AC635C">
            <w:pPr>
              <w:spacing w:after="606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F75D8D">
              <w:rPr>
                <w:lang w:val="en-US"/>
              </w:rPr>
              <w:t>En</w:t>
            </w:r>
            <w:proofErr w:type="spellEnd"/>
            <w:r w:rsidRPr="00F75D8D">
              <w:rPr>
                <w:lang w:val="en-US"/>
              </w:rPr>
              <w:t xml:space="preserve"> conditions </w:t>
            </w:r>
            <w:proofErr w:type="spellStart"/>
            <w:r w:rsidRPr="00F75D8D">
              <w:rPr>
                <w:lang w:val="en-US"/>
              </w:rPr>
              <w:t>normales</w:t>
            </w:r>
            <w:proofErr w:type="spellEnd"/>
            <w:r w:rsidRPr="00F75D8D">
              <w:rPr>
                <w:lang w:val="en-US"/>
              </w:rPr>
              <w:t xml:space="preserve">, pas de </w:t>
            </w:r>
            <w:proofErr w:type="spellStart"/>
            <w:r w:rsidRPr="00F75D8D">
              <w:rPr>
                <w:lang w:val="en-US"/>
              </w:rPr>
              <w:t>réactions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dangereuses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susceptibles</w:t>
            </w:r>
            <w:proofErr w:type="spellEnd"/>
            <w:r w:rsidRPr="00F75D8D">
              <w:rPr>
                <w:lang w:val="en-US"/>
              </w:rPr>
              <w:t xml:space="preserve"> de </w:t>
            </w:r>
            <w:proofErr w:type="spellStart"/>
            <w:r w:rsidRPr="00F75D8D">
              <w:rPr>
                <w:lang w:val="en-US"/>
              </w:rPr>
              <w:t>produire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une</w:t>
            </w:r>
            <w:proofErr w:type="spellEnd"/>
            <w:r w:rsidRPr="00F75D8D">
              <w:rPr>
                <w:lang w:val="en-US"/>
              </w:rPr>
              <w:t xml:space="preserve"> pression </w:t>
            </w:r>
            <w:proofErr w:type="spellStart"/>
            <w:r w:rsidRPr="00F75D8D">
              <w:rPr>
                <w:lang w:val="en-US"/>
              </w:rPr>
              <w:t>ou</w:t>
            </w:r>
            <w:proofErr w:type="spellEnd"/>
            <w:r w:rsidRPr="00F75D8D">
              <w:rPr>
                <w:lang w:val="en-US"/>
              </w:rPr>
              <w:t xml:space="preserve"> des </w:t>
            </w:r>
            <w:proofErr w:type="spellStart"/>
            <w:r w:rsidRPr="00F75D8D">
              <w:rPr>
                <w:lang w:val="en-US"/>
              </w:rPr>
              <w:t>températures</w:t>
            </w:r>
            <w:proofErr w:type="spellEnd"/>
            <w:r w:rsidRPr="00F75D8D">
              <w:rPr>
                <w:lang w:val="en-US"/>
              </w:rPr>
              <w:t xml:space="preserve"> </w:t>
            </w:r>
            <w:proofErr w:type="spellStart"/>
            <w:r w:rsidRPr="00F75D8D">
              <w:rPr>
                <w:lang w:val="en-US"/>
              </w:rPr>
              <w:t>excessives</w:t>
            </w:r>
            <w:proofErr w:type="spellEnd"/>
            <w:r w:rsidRPr="00F75D8D">
              <w:rPr>
                <w:lang w:val="en-US"/>
              </w:rPr>
              <w:t xml:space="preserve">.                  </w:t>
            </w:r>
            <w:r w:rsidRPr="00013801">
              <w:rPr>
                <w:b/>
                <w:lang w:val="en-US"/>
              </w:rPr>
              <w:t xml:space="preserve">10.4 Conditions à </w:t>
            </w:r>
            <w:proofErr w:type="spellStart"/>
            <w:r w:rsidRPr="00013801">
              <w:rPr>
                <w:b/>
                <w:lang w:val="en-US"/>
              </w:rPr>
              <w:t>éviter</w:t>
            </w:r>
            <w:proofErr w:type="spellEnd"/>
            <w:r w:rsidRPr="00013801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Applicables</w:t>
            </w:r>
            <w:proofErr w:type="spellEnd"/>
            <w:r w:rsidRPr="00013801">
              <w:rPr>
                <w:lang w:val="en-US"/>
              </w:rPr>
              <w:t xml:space="preserve"> pour manipulation et stockage à </w:t>
            </w:r>
            <w:proofErr w:type="spellStart"/>
            <w:r w:rsidRPr="00013801">
              <w:rPr>
                <w:lang w:val="en-US"/>
              </w:rPr>
              <w:t>tem</w:t>
            </w:r>
            <w:proofErr w:type="spellEnd"/>
            <w:r w:rsidR="000C07C3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pérature</w:t>
            </w:r>
            <w:proofErr w:type="spellEnd"/>
            <w:r w:rsidRPr="00013801">
              <w:rPr>
                <w:lang w:val="en-US"/>
              </w:rPr>
              <w:t xml:space="preserve"> </w:t>
            </w:r>
            <w:proofErr w:type="spellStart"/>
            <w:r w:rsidRPr="00013801">
              <w:rPr>
                <w:lang w:val="en-US"/>
              </w:rPr>
              <w:t>ambiante</w:t>
            </w:r>
            <w:proofErr w:type="spellEnd"/>
            <w:r w:rsidRPr="00013801">
              <w:rPr>
                <w:lang w:val="en-US"/>
              </w:rPr>
              <w:t>:</w:t>
            </w:r>
          </w:p>
          <w:p w:rsidR="00E635E7" w:rsidRDefault="00013801" w:rsidP="007B1C46">
            <w:pPr>
              <w:spacing w:after="72" w:line="259" w:lineRule="auto"/>
              <w:ind w:left="2" w:right="0" w:firstLine="0"/>
              <w:jc w:val="left"/>
              <w:rPr>
                <w:b/>
              </w:rPr>
            </w:pPr>
            <w:r w:rsidRPr="00013801">
              <w:rPr>
                <w:b/>
              </w:rPr>
              <w:t xml:space="preserve">10.5 </w:t>
            </w:r>
            <w:proofErr w:type="spellStart"/>
            <w:r w:rsidRPr="00013801">
              <w:rPr>
                <w:b/>
              </w:rPr>
              <w:t>Matières</w:t>
            </w:r>
            <w:proofErr w:type="spellEnd"/>
            <w:r w:rsidRPr="00013801">
              <w:rPr>
                <w:b/>
              </w:rPr>
              <w:t xml:space="preserve"> incompatibles:</w:t>
            </w:r>
          </w:p>
          <w:tbl>
            <w:tblPr>
              <w:tblStyle w:val="TableGrid"/>
              <w:tblpPr w:vertAnchor="text" w:horzAnchor="margin" w:tblpYSpec="outside"/>
              <w:tblOverlap w:val="never"/>
              <w:tblW w:w="9722" w:type="dxa"/>
              <w:tblInd w:w="0" w:type="dxa"/>
              <w:tblCellMar>
                <w:top w:w="49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115"/>
              <w:gridCol w:w="1621"/>
              <w:gridCol w:w="1987"/>
              <w:gridCol w:w="1753"/>
              <w:gridCol w:w="2217"/>
            </w:tblGrid>
            <w:tr w:rsidR="00013801" w:rsidTr="00D623A6">
              <w:trPr>
                <w:trHeight w:val="228"/>
              </w:trPr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013801" w:rsidRDefault="00013801" w:rsidP="000C07C3">
                  <w:pPr>
                    <w:spacing w:after="0" w:line="259" w:lineRule="auto"/>
                    <w:ind w:left="-15" w:right="0" w:firstLine="0"/>
                    <w:jc w:val="center"/>
                  </w:pPr>
                  <w:r w:rsidRPr="00013801">
                    <w:rPr>
                      <w:sz w:val="13"/>
                    </w:rPr>
                    <w:t>Acides</w:t>
                  </w:r>
                </w:p>
              </w:tc>
              <w:tc>
                <w:tcPr>
                  <w:tcW w:w="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013801" w:rsidRDefault="00013801" w:rsidP="0001380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013801" w:rsidRDefault="000C07C3" w:rsidP="000C07C3">
                  <w:pPr>
                    <w:spacing w:after="0" w:line="259" w:lineRule="auto"/>
                    <w:ind w:left="0" w:right="0" w:firstLine="0"/>
                    <w:jc w:val="center"/>
                  </w:pPr>
                  <w:r w:rsidRPr="000C07C3">
                    <w:rPr>
                      <w:sz w:val="13"/>
                    </w:rPr>
                    <w:t>Eau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013801" w:rsidRDefault="000C07C3" w:rsidP="000C07C3">
                  <w:pPr>
                    <w:spacing w:after="0" w:line="259" w:lineRule="auto"/>
                    <w:ind w:left="0" w:right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Matières</w:t>
                  </w:r>
                  <w:proofErr w:type="spellEnd"/>
                  <w:r w:rsidRPr="000C07C3">
                    <w:rPr>
                      <w:sz w:val="13"/>
                    </w:rPr>
                    <w:t xml:space="preserve"> </w:t>
                  </w:r>
                  <w:proofErr w:type="spellStart"/>
                  <w:r w:rsidRPr="000C07C3">
                    <w:rPr>
                      <w:sz w:val="13"/>
                    </w:rPr>
                    <w:t>comburantes</w:t>
                  </w:r>
                  <w:proofErr w:type="spellEnd"/>
                </w:p>
              </w:tc>
              <w:tc>
                <w:tcPr>
                  <w:tcW w:w="1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013801" w:rsidRDefault="000C07C3" w:rsidP="000C07C3">
                  <w:pPr>
                    <w:spacing w:after="0" w:line="259" w:lineRule="auto"/>
                    <w:ind w:left="0" w:right="0" w:firstLine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Matières</w:t>
                  </w:r>
                  <w:proofErr w:type="spellEnd"/>
                  <w:r w:rsidRPr="000C07C3">
                    <w:rPr>
                      <w:sz w:val="13"/>
                    </w:rPr>
                    <w:t xml:space="preserve"> combustibles</w:t>
                  </w:r>
                </w:p>
              </w:tc>
              <w:tc>
                <w:tcPr>
                  <w:tcW w:w="2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013801" w:rsidRDefault="000C07C3" w:rsidP="000C07C3">
                  <w:pPr>
                    <w:spacing w:after="0" w:line="259" w:lineRule="auto"/>
                    <w:ind w:left="0" w:right="0" w:firstLine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Autres</w:t>
                  </w:r>
                  <w:proofErr w:type="spellEnd"/>
                </w:p>
              </w:tc>
            </w:tr>
            <w:tr w:rsidR="00013801" w:rsidTr="00D623A6">
              <w:trPr>
                <w:trHeight w:val="236"/>
              </w:trPr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3801" w:rsidRDefault="000C07C3" w:rsidP="00013801">
                  <w:pPr>
                    <w:spacing w:after="0" w:line="259" w:lineRule="auto"/>
                    <w:ind w:left="80" w:right="0" w:firstLine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Eviter</w:t>
                  </w:r>
                  <w:proofErr w:type="spellEnd"/>
                  <w:r w:rsidRPr="000C07C3">
                    <w:rPr>
                      <w:sz w:val="13"/>
                    </w:rPr>
                    <w:t xml:space="preserve"> les acides </w:t>
                  </w:r>
                  <w:proofErr w:type="spellStart"/>
                  <w:r w:rsidRPr="000C07C3">
                    <w:rPr>
                      <w:sz w:val="13"/>
                    </w:rPr>
                    <w:t>forts</w:t>
                  </w:r>
                  <w:proofErr w:type="spellEnd"/>
                </w:p>
              </w:tc>
              <w:tc>
                <w:tcPr>
                  <w:tcW w:w="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013801" w:rsidRDefault="00013801" w:rsidP="0001380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13801" w:rsidRDefault="000C07C3" w:rsidP="00013801">
                  <w:pPr>
                    <w:spacing w:after="0" w:line="259" w:lineRule="auto"/>
                    <w:ind w:left="233" w:right="0" w:firstLine="0"/>
                    <w:jc w:val="left"/>
                  </w:pPr>
                  <w:r w:rsidRPr="000C07C3">
                    <w:rPr>
                      <w:sz w:val="13"/>
                    </w:rPr>
                    <w:t xml:space="preserve">Non </w:t>
                  </w:r>
                  <w:proofErr w:type="spellStart"/>
                  <w:r w:rsidRPr="000C07C3">
                    <w:rPr>
                      <w:sz w:val="13"/>
                    </w:rPr>
                    <w:t>applicable</w:t>
                  </w:r>
                  <w:proofErr w:type="spellEnd"/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3801" w:rsidRDefault="000C07C3" w:rsidP="00013801">
                  <w:pPr>
                    <w:spacing w:after="0" w:line="259" w:lineRule="auto"/>
                    <w:ind w:left="81" w:right="0" w:firstLine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Eviter</w:t>
                  </w:r>
                  <w:proofErr w:type="spellEnd"/>
                  <w:r w:rsidRPr="000C07C3">
                    <w:rPr>
                      <w:sz w:val="13"/>
                    </w:rPr>
                    <w:t xml:space="preserve"> </w:t>
                  </w:r>
                  <w:proofErr w:type="spellStart"/>
                  <w:r w:rsidRPr="000C07C3">
                    <w:rPr>
                      <w:sz w:val="13"/>
                    </w:rPr>
                    <w:t>tout</w:t>
                  </w:r>
                  <w:proofErr w:type="spellEnd"/>
                  <w:r w:rsidRPr="000C07C3">
                    <w:rPr>
                      <w:sz w:val="13"/>
                    </w:rPr>
                    <w:t xml:space="preserve"> </w:t>
                  </w:r>
                  <w:proofErr w:type="spellStart"/>
                  <w:r w:rsidRPr="000C07C3">
                    <w:rPr>
                      <w:sz w:val="13"/>
                    </w:rPr>
                    <w:t>contact</w:t>
                  </w:r>
                  <w:proofErr w:type="spellEnd"/>
                  <w:r w:rsidRPr="000C07C3">
                    <w:rPr>
                      <w:sz w:val="13"/>
                    </w:rPr>
                    <w:t xml:space="preserve"> </w:t>
                  </w:r>
                  <w:proofErr w:type="spellStart"/>
                  <w:r w:rsidRPr="000C07C3">
                    <w:rPr>
                      <w:sz w:val="13"/>
                    </w:rPr>
                    <w:t>direct</w:t>
                  </w:r>
                  <w:proofErr w:type="spellEnd"/>
                </w:p>
              </w:tc>
              <w:tc>
                <w:tcPr>
                  <w:tcW w:w="1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3801" w:rsidRDefault="000C07C3" w:rsidP="00013801">
                  <w:pPr>
                    <w:spacing w:after="0" w:line="259" w:lineRule="auto"/>
                    <w:ind w:left="80" w:right="0" w:firstLine="0"/>
                    <w:jc w:val="center"/>
                  </w:pPr>
                  <w:r w:rsidRPr="000C07C3">
                    <w:rPr>
                      <w:sz w:val="13"/>
                    </w:rPr>
                    <w:t xml:space="preserve">Non </w:t>
                  </w:r>
                  <w:proofErr w:type="spellStart"/>
                  <w:r w:rsidRPr="000C07C3">
                    <w:rPr>
                      <w:sz w:val="13"/>
                    </w:rPr>
                    <w:t>applicable</w:t>
                  </w:r>
                  <w:proofErr w:type="spellEnd"/>
                  <w:r w:rsidR="0001380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3801" w:rsidRDefault="000C07C3" w:rsidP="00013801">
                  <w:pPr>
                    <w:spacing w:after="0" w:line="259" w:lineRule="auto"/>
                    <w:ind w:left="84" w:right="0" w:firstLine="0"/>
                    <w:jc w:val="center"/>
                  </w:pPr>
                  <w:proofErr w:type="spellStart"/>
                  <w:r w:rsidRPr="000C07C3">
                    <w:rPr>
                      <w:sz w:val="13"/>
                    </w:rPr>
                    <w:t>Éviter</w:t>
                  </w:r>
                  <w:proofErr w:type="spellEnd"/>
                  <w:r w:rsidRPr="000C07C3">
                    <w:rPr>
                      <w:sz w:val="13"/>
                    </w:rPr>
                    <w:t xml:space="preserve"> les </w:t>
                  </w:r>
                  <w:proofErr w:type="spellStart"/>
                  <w:r w:rsidRPr="000C07C3">
                    <w:rPr>
                      <w:sz w:val="13"/>
                    </w:rPr>
                    <w:t>alcalis</w:t>
                  </w:r>
                  <w:proofErr w:type="spellEnd"/>
                  <w:r w:rsidRPr="000C07C3">
                    <w:rPr>
                      <w:sz w:val="13"/>
                    </w:rPr>
                    <w:t xml:space="preserve"> </w:t>
                  </w:r>
                  <w:proofErr w:type="spellStart"/>
                  <w:r w:rsidRPr="000C07C3">
                    <w:rPr>
                      <w:sz w:val="13"/>
                    </w:rPr>
                    <w:t>ou</w:t>
                  </w:r>
                  <w:proofErr w:type="spellEnd"/>
                  <w:r w:rsidRPr="000C07C3">
                    <w:rPr>
                      <w:sz w:val="13"/>
                    </w:rPr>
                    <w:t xml:space="preserve"> les bases </w:t>
                  </w:r>
                  <w:proofErr w:type="spellStart"/>
                  <w:r w:rsidRPr="000C07C3">
                    <w:rPr>
                      <w:sz w:val="13"/>
                    </w:rPr>
                    <w:t>fortes</w:t>
                  </w:r>
                  <w:proofErr w:type="spellEnd"/>
                </w:p>
              </w:tc>
            </w:tr>
          </w:tbl>
          <w:p w:rsidR="00013801" w:rsidRPr="00013801" w:rsidRDefault="00013801" w:rsidP="00013801">
            <w:pPr>
              <w:spacing w:after="72" w:line="259" w:lineRule="auto"/>
              <w:ind w:left="0" w:right="0" w:firstLine="0"/>
              <w:jc w:val="left"/>
              <w:rPr>
                <w:b/>
              </w:rPr>
            </w:pPr>
          </w:p>
          <w:p w:rsidR="00AC635C" w:rsidRDefault="00AC635C" w:rsidP="00AC635C">
            <w:pPr>
              <w:spacing w:after="0" w:line="259" w:lineRule="auto"/>
              <w:ind w:left="0" w:right="53" w:firstLine="0"/>
              <w:rPr>
                <w:b/>
              </w:rPr>
            </w:pPr>
            <w:r w:rsidRPr="00AC635C">
              <w:rPr>
                <w:b/>
              </w:rPr>
              <w:t xml:space="preserve">10.6 </w:t>
            </w:r>
            <w:proofErr w:type="spellStart"/>
            <w:r w:rsidRPr="00AC635C">
              <w:rPr>
                <w:b/>
              </w:rPr>
              <w:t>Produits</w:t>
            </w:r>
            <w:proofErr w:type="spellEnd"/>
            <w:r w:rsidRPr="00AC635C">
              <w:rPr>
                <w:b/>
              </w:rPr>
              <w:t xml:space="preserve"> de </w:t>
            </w:r>
            <w:proofErr w:type="spellStart"/>
            <w:r w:rsidRPr="00AC635C">
              <w:rPr>
                <w:b/>
              </w:rPr>
              <w:t>décomposition</w:t>
            </w:r>
            <w:proofErr w:type="spellEnd"/>
            <w:r w:rsidRPr="00AC635C">
              <w:rPr>
                <w:b/>
              </w:rPr>
              <w:t xml:space="preserve"> </w:t>
            </w:r>
            <w:proofErr w:type="spellStart"/>
            <w:r w:rsidRPr="00AC635C">
              <w:rPr>
                <w:b/>
              </w:rPr>
              <w:t>dangereux</w:t>
            </w:r>
            <w:proofErr w:type="spellEnd"/>
            <w:r w:rsidRPr="00AC635C">
              <w:rPr>
                <w:b/>
              </w:rPr>
              <w:t>:</w:t>
            </w:r>
          </w:p>
          <w:p w:rsidR="00577D67" w:rsidRDefault="00AC635C" w:rsidP="00AC635C">
            <w:pPr>
              <w:spacing w:after="0" w:line="259" w:lineRule="auto"/>
              <w:ind w:left="0" w:right="53" w:firstLine="0"/>
            </w:pPr>
            <w:proofErr w:type="spellStart"/>
            <w:r w:rsidRPr="00AC635C">
              <w:t>Voir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chapitre</w:t>
            </w:r>
            <w:proofErr w:type="spellEnd"/>
            <w:r w:rsidRPr="00AC635C">
              <w:t xml:space="preserve"> 10.3, 10.4 et 10.5 </w:t>
            </w:r>
            <w:proofErr w:type="spellStart"/>
            <w:r w:rsidRPr="00AC635C">
              <w:t>pour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connaître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précisément</w:t>
            </w:r>
            <w:proofErr w:type="spellEnd"/>
            <w:r w:rsidRPr="00AC635C">
              <w:t xml:space="preserve"> les </w:t>
            </w:r>
            <w:proofErr w:type="spellStart"/>
            <w:r w:rsidRPr="00AC635C">
              <w:t>produits</w:t>
            </w:r>
            <w:proofErr w:type="spellEnd"/>
            <w:r w:rsidRPr="00AC635C">
              <w:t xml:space="preserve"> de </w:t>
            </w:r>
            <w:proofErr w:type="spellStart"/>
            <w:r w:rsidRPr="00AC635C">
              <w:t>décomposition</w:t>
            </w:r>
            <w:proofErr w:type="spellEnd"/>
            <w:r w:rsidRPr="00AC635C">
              <w:t xml:space="preserve">. En </w:t>
            </w:r>
            <w:proofErr w:type="spellStart"/>
            <w:r w:rsidRPr="00AC635C">
              <w:t>fonction</w:t>
            </w:r>
            <w:proofErr w:type="spellEnd"/>
            <w:r w:rsidRPr="00AC635C">
              <w:t xml:space="preserve"> des </w:t>
            </w:r>
            <w:proofErr w:type="spellStart"/>
            <w:r w:rsidRPr="00AC635C">
              <w:t>conditions</w:t>
            </w:r>
            <w:proofErr w:type="spellEnd"/>
            <w:r w:rsidRPr="00AC635C">
              <w:t xml:space="preserve"> de </w:t>
            </w:r>
            <w:proofErr w:type="spellStart"/>
            <w:r w:rsidRPr="00AC635C">
              <w:t>décomposition</w:t>
            </w:r>
            <w:proofErr w:type="spellEnd"/>
            <w:r w:rsidRPr="00AC635C">
              <w:t xml:space="preserve"> et à </w:t>
            </w:r>
            <w:proofErr w:type="spellStart"/>
            <w:r w:rsidRPr="00AC635C">
              <w:t>l´issue</w:t>
            </w:r>
            <w:proofErr w:type="spellEnd"/>
            <w:r w:rsidRPr="00AC635C">
              <w:t xml:space="preserve"> de </w:t>
            </w:r>
            <w:proofErr w:type="spellStart"/>
            <w:r w:rsidRPr="00AC635C">
              <w:t>cette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dernière</w:t>
            </w:r>
            <w:proofErr w:type="spellEnd"/>
            <w:r w:rsidRPr="00AC635C">
              <w:t xml:space="preserve">, </w:t>
            </w:r>
            <w:proofErr w:type="spellStart"/>
            <w:r w:rsidRPr="00AC635C">
              <w:t>certains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mélanges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complexes</w:t>
            </w:r>
            <w:proofErr w:type="spellEnd"/>
            <w:r w:rsidRPr="00AC635C">
              <w:t xml:space="preserve"> à base de </w:t>
            </w:r>
            <w:proofErr w:type="spellStart"/>
            <w:r w:rsidRPr="00AC635C">
              <w:t>substances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chimiques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peuvent</w:t>
            </w:r>
            <w:proofErr w:type="spellEnd"/>
            <w:r w:rsidRPr="00AC635C">
              <w:t xml:space="preserve"> se </w:t>
            </w:r>
            <w:proofErr w:type="spellStart"/>
            <w:r w:rsidRPr="00AC635C">
              <w:t>dégager</w:t>
            </w:r>
            <w:proofErr w:type="spellEnd"/>
            <w:r w:rsidRPr="00AC635C">
              <w:t xml:space="preserve">: </w:t>
            </w:r>
            <w:proofErr w:type="spellStart"/>
            <w:r w:rsidRPr="00AC635C">
              <w:t>dioxyde</w:t>
            </w:r>
            <w:proofErr w:type="spellEnd"/>
            <w:r w:rsidRPr="00AC635C">
              <w:t xml:space="preserve"> de carbone (CO2), </w:t>
            </w:r>
            <w:proofErr w:type="spellStart"/>
            <w:r w:rsidRPr="00AC635C">
              <w:t>monoxyde</w:t>
            </w:r>
            <w:proofErr w:type="spellEnd"/>
            <w:r w:rsidRPr="00AC635C">
              <w:t xml:space="preserve"> de carbone et </w:t>
            </w:r>
            <w:proofErr w:type="spellStart"/>
            <w:r w:rsidRPr="00AC635C">
              <w:t>autres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composés</w:t>
            </w:r>
            <w:proofErr w:type="spellEnd"/>
            <w:r w:rsidRPr="00AC635C">
              <w:t xml:space="preserve"> </w:t>
            </w:r>
            <w:proofErr w:type="spellStart"/>
            <w:r w:rsidRPr="00AC635C">
              <w:t>organiques</w:t>
            </w:r>
            <w:proofErr w:type="spellEnd"/>
            <w:r w:rsidRPr="00AC635C">
              <w:t>.</w:t>
            </w:r>
          </w:p>
        </w:tc>
      </w:tr>
    </w:tbl>
    <w:p w:rsidR="00577D67" w:rsidRDefault="007C721B">
      <w:pPr>
        <w:spacing w:after="0" w:line="259" w:lineRule="auto"/>
        <w:ind w:left="0" w:right="7" w:firstLine="0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73" w:type="dxa"/>
          <w:left w:w="221" w:type="dxa"/>
          <w:right w:w="189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AC635C">
            <w:pPr>
              <w:spacing w:after="0" w:line="259" w:lineRule="auto"/>
              <w:ind w:left="0" w:right="0" w:firstLine="0"/>
              <w:jc w:val="left"/>
            </w:pPr>
            <w:r w:rsidRPr="00AC635C">
              <w:rPr>
                <w:color w:val="FFFFFF"/>
                <w:sz w:val="19"/>
              </w:rPr>
              <w:t>RUBRIQUE 11: INFORMATIONS TOXICOLOGIQUES</w:t>
            </w:r>
          </w:p>
        </w:tc>
      </w:tr>
      <w:tr w:rsidR="00577D67" w:rsidRPr="0023511B">
        <w:trPr>
          <w:trHeight w:val="1063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Pr="0023511B" w:rsidRDefault="007C721B">
            <w:pPr>
              <w:spacing w:after="72" w:line="259" w:lineRule="auto"/>
              <w:ind w:left="2" w:right="0" w:firstLine="0"/>
              <w:jc w:val="left"/>
              <w:rPr>
                <w:lang w:val="en-US"/>
              </w:rPr>
            </w:pPr>
            <w:r w:rsidRPr="0023511B">
              <w:rPr>
                <w:b/>
                <w:lang w:val="en-US"/>
              </w:rPr>
              <w:t>11.1</w:t>
            </w:r>
            <w:r w:rsidR="0023511B">
              <w:rPr>
                <w:b/>
                <w:lang w:val="en-US"/>
              </w:rPr>
              <w:t xml:space="preserve">  </w:t>
            </w:r>
            <w:r w:rsidR="0023511B" w:rsidRPr="0023511B">
              <w:rPr>
                <w:b/>
                <w:lang w:val="en-US"/>
              </w:rPr>
              <w:t xml:space="preserve"> </w:t>
            </w:r>
            <w:proofErr w:type="spellStart"/>
            <w:r w:rsidR="0023511B" w:rsidRPr="0023511B">
              <w:rPr>
                <w:b/>
                <w:lang w:val="en-US"/>
              </w:rPr>
              <w:t>Informations</w:t>
            </w:r>
            <w:proofErr w:type="spellEnd"/>
            <w:r w:rsidR="0023511B" w:rsidRPr="0023511B">
              <w:rPr>
                <w:b/>
                <w:lang w:val="en-US"/>
              </w:rPr>
              <w:t xml:space="preserve"> sur les </w:t>
            </w:r>
            <w:proofErr w:type="spellStart"/>
            <w:r w:rsidR="0023511B" w:rsidRPr="0023511B">
              <w:rPr>
                <w:b/>
                <w:lang w:val="en-US"/>
              </w:rPr>
              <w:t>effets</w:t>
            </w:r>
            <w:proofErr w:type="spellEnd"/>
            <w:r w:rsidR="0023511B" w:rsidRPr="0023511B">
              <w:rPr>
                <w:b/>
                <w:lang w:val="en-US"/>
              </w:rPr>
              <w:t xml:space="preserve"> </w:t>
            </w:r>
            <w:proofErr w:type="spellStart"/>
            <w:r w:rsidR="0023511B" w:rsidRPr="0023511B">
              <w:rPr>
                <w:b/>
                <w:lang w:val="en-US"/>
              </w:rPr>
              <w:t>toxicologiques</w:t>
            </w:r>
            <w:proofErr w:type="spellEnd"/>
            <w:r w:rsidR="0023511B" w:rsidRPr="0023511B">
              <w:rPr>
                <w:b/>
                <w:lang w:val="en-US"/>
              </w:rPr>
              <w:t>: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proofErr w:type="spellStart"/>
            <w:r>
              <w:t>Aucune</w:t>
            </w:r>
            <w:proofErr w:type="spellEnd"/>
            <w:r>
              <w:t xml:space="preserve"> </w:t>
            </w:r>
            <w:proofErr w:type="spellStart"/>
            <w:r>
              <w:t>donnée</w:t>
            </w:r>
            <w:proofErr w:type="spellEnd"/>
            <w:r>
              <w:t xml:space="preserve"> </w:t>
            </w:r>
            <w:proofErr w:type="spellStart"/>
            <w:r>
              <w:t>expérimentale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concernant</w:t>
            </w:r>
            <w:proofErr w:type="spellEnd"/>
            <w:r>
              <w:t xml:space="preserve">  le</w:t>
            </w:r>
            <w:proofErr w:type="gramEnd"/>
            <w:r>
              <w:t xml:space="preserve"> </w:t>
            </w:r>
            <w:proofErr w:type="spellStart"/>
            <w:r>
              <w:t>mélange</w:t>
            </w:r>
            <w:proofErr w:type="spellEnd"/>
            <w:r>
              <w:t xml:space="preserve"> et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propriétés</w:t>
            </w:r>
            <w:proofErr w:type="spellEnd"/>
            <w:r>
              <w:t xml:space="preserve"> </w:t>
            </w:r>
            <w:proofErr w:type="spellStart"/>
            <w:r>
              <w:t>toxicologiques</w:t>
            </w:r>
            <w:proofErr w:type="spellEnd"/>
            <w:r>
              <w:t xml:space="preserve"> </w:t>
            </w:r>
            <w:proofErr w:type="spellStart"/>
            <w:r>
              <w:t>n´est</w:t>
            </w:r>
            <w:proofErr w:type="spellEnd"/>
            <w:r>
              <w:t xml:space="preserve"> disponible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dangereux</w:t>
            </w:r>
            <w:proofErr w:type="spellEnd"/>
            <w:r w:rsidRPr="0023511B">
              <w:rPr>
                <w:lang w:val="en-US"/>
              </w:rPr>
              <w:t xml:space="preserve"> pour la santé:</w:t>
            </w:r>
          </w:p>
          <w:p w:rsidR="00577D67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proofErr w:type="spellStart"/>
            <w:r w:rsidRPr="0023511B">
              <w:rPr>
                <w:lang w:val="en-US"/>
              </w:rPr>
              <w:t>En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cas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d'exposition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répétée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prolongée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ou</w:t>
            </w:r>
            <w:proofErr w:type="spellEnd"/>
            <w:r w:rsidRPr="0023511B">
              <w:rPr>
                <w:lang w:val="en-US"/>
              </w:rPr>
              <w:t xml:space="preserve"> de concentrations </w:t>
            </w:r>
            <w:proofErr w:type="spellStart"/>
            <w:r w:rsidRPr="0023511B">
              <w:rPr>
                <w:lang w:val="en-US"/>
              </w:rPr>
              <w:t>supérieures</w:t>
            </w:r>
            <w:proofErr w:type="spellEnd"/>
            <w:r w:rsidRPr="0023511B">
              <w:rPr>
                <w:lang w:val="en-US"/>
              </w:rPr>
              <w:t xml:space="preserve"> à </w:t>
            </w:r>
            <w:proofErr w:type="spellStart"/>
            <w:r w:rsidRPr="0023511B">
              <w:rPr>
                <w:lang w:val="en-US"/>
              </w:rPr>
              <w:t>celles</w:t>
            </w:r>
            <w:proofErr w:type="spellEnd"/>
            <w:r w:rsidRPr="0023511B">
              <w:rPr>
                <w:lang w:val="en-US"/>
              </w:rPr>
              <w:t xml:space="preserve"> qui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établies</w:t>
            </w:r>
            <w:proofErr w:type="spellEnd"/>
            <w:r w:rsidRPr="0023511B">
              <w:rPr>
                <w:lang w:val="en-US"/>
              </w:rPr>
              <w:t xml:space="preserve"> par les </w:t>
            </w:r>
            <w:proofErr w:type="spellStart"/>
            <w:r w:rsidRPr="0023511B">
              <w:rPr>
                <w:lang w:val="en-US"/>
              </w:rPr>
              <w:t>limites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d'exposition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professionnelles</w:t>
            </w:r>
            <w:proofErr w:type="spellEnd"/>
            <w:r w:rsidRPr="0023511B">
              <w:rPr>
                <w:lang w:val="en-US"/>
              </w:rPr>
              <w:t xml:space="preserve">, des 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néfastes</w:t>
            </w:r>
            <w:proofErr w:type="spellEnd"/>
            <w:r w:rsidRPr="0023511B">
              <w:rPr>
                <w:lang w:val="en-US"/>
              </w:rPr>
              <w:t xml:space="preserve"> pour la santé </w:t>
            </w:r>
            <w:proofErr w:type="spellStart"/>
            <w:r w:rsidRPr="0023511B">
              <w:rPr>
                <w:lang w:val="en-US"/>
              </w:rPr>
              <w:t>peuvent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survenir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selon</w:t>
            </w:r>
            <w:proofErr w:type="spellEnd"/>
            <w:r w:rsidRPr="0023511B">
              <w:rPr>
                <w:lang w:val="en-US"/>
              </w:rPr>
              <w:t xml:space="preserve"> le mode </w:t>
            </w:r>
            <w:proofErr w:type="spellStart"/>
            <w:proofErr w:type="gramStart"/>
            <w:r w:rsidRPr="0023511B">
              <w:rPr>
                <w:lang w:val="en-US"/>
              </w:rPr>
              <w:t>d'exposition</w:t>
            </w:r>
            <w:proofErr w:type="spellEnd"/>
            <w:r w:rsidRPr="0023511B">
              <w:rPr>
                <w:lang w:val="en-US"/>
              </w:rPr>
              <w:t xml:space="preserve"> :</w:t>
            </w:r>
            <w:proofErr w:type="gramEnd"/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A-</w:t>
            </w:r>
            <w:r w:rsidRPr="0023511B">
              <w:rPr>
                <w:lang w:val="en-US"/>
              </w:rPr>
              <w:tab/>
              <w:t>Ingestion (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aigus</w:t>
            </w:r>
            <w:proofErr w:type="spellEnd"/>
            <w:r w:rsidRPr="0023511B">
              <w:rPr>
                <w:lang w:val="en-US"/>
              </w:rPr>
              <w:t>):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aiguë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 et ne </w:t>
            </w:r>
            <w:proofErr w:type="spellStart"/>
            <w:r w:rsidRPr="0023511B">
              <w:rPr>
                <w:lang w:val="en-US"/>
              </w:rPr>
              <w:t>contiennent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par ingestion. Pour plus </w:t>
            </w:r>
            <w:proofErr w:type="spellStart"/>
            <w:r w:rsidRPr="0023511B">
              <w:rPr>
                <w:lang w:val="en-US"/>
              </w:rPr>
              <w:t>d´information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voir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chapitre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Corrosivité</w:t>
            </w:r>
            <w:proofErr w:type="spellEnd"/>
            <w:r w:rsidRPr="0023511B">
              <w:rPr>
                <w:lang w:val="en-US"/>
              </w:rPr>
              <w:t>/</w:t>
            </w:r>
            <w:proofErr w:type="spellStart"/>
            <w:r w:rsidRPr="0023511B">
              <w:rPr>
                <w:lang w:val="en-US"/>
              </w:rPr>
              <w:t>irritabilité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car </w:t>
            </w:r>
            <w:proofErr w:type="spellStart"/>
            <w:r w:rsidRPr="0023511B">
              <w:rPr>
                <w:lang w:val="en-US"/>
              </w:rPr>
              <w:t>il</w:t>
            </w:r>
            <w:proofErr w:type="spellEnd"/>
            <w:r w:rsidRPr="0023511B">
              <w:rPr>
                <w:lang w:val="en-US"/>
              </w:rPr>
              <w:t xml:space="preserve"> ne </w:t>
            </w:r>
            <w:proofErr w:type="spellStart"/>
            <w:r w:rsidRPr="0023511B">
              <w:rPr>
                <w:lang w:val="en-US"/>
              </w:rPr>
              <w:t>présente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dans </w:t>
            </w:r>
            <w:proofErr w:type="spellStart"/>
            <w:r w:rsidRPr="0023511B">
              <w:rPr>
                <w:lang w:val="en-US"/>
              </w:rPr>
              <w:t>ce</w:t>
            </w:r>
            <w:proofErr w:type="spellEnd"/>
            <w:r w:rsidRPr="0023511B">
              <w:rPr>
                <w:lang w:val="en-US"/>
              </w:rPr>
              <w:t xml:space="preserve"> cadre. Pour plus de </w:t>
            </w:r>
            <w:proofErr w:type="spellStart"/>
            <w:r w:rsidRPr="0023511B">
              <w:rPr>
                <w:lang w:val="en-US"/>
              </w:rPr>
              <w:t>renseignements</w:t>
            </w:r>
            <w:proofErr w:type="spellEnd"/>
            <w:r w:rsidRPr="0023511B">
              <w:rPr>
                <w:lang w:val="en-US"/>
              </w:rPr>
              <w:t xml:space="preserve">, se </w:t>
            </w:r>
            <w:proofErr w:type="spellStart"/>
            <w:r w:rsidRPr="0023511B">
              <w:rPr>
                <w:lang w:val="en-US"/>
              </w:rPr>
              <w:t>référer</w:t>
            </w:r>
            <w:proofErr w:type="spellEnd"/>
            <w:r w:rsidRPr="0023511B">
              <w:rPr>
                <w:lang w:val="en-US"/>
              </w:rPr>
              <w:t xml:space="preserve"> au </w:t>
            </w:r>
            <w:proofErr w:type="spellStart"/>
            <w:r w:rsidRPr="0023511B">
              <w:rPr>
                <w:lang w:val="en-US"/>
              </w:rPr>
              <w:t>paragraphe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B-</w:t>
            </w:r>
            <w:r w:rsidRPr="0023511B">
              <w:rPr>
                <w:lang w:val="en-US"/>
              </w:rPr>
              <w:tab/>
              <w:t>Inhalation (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aigus</w:t>
            </w:r>
            <w:proofErr w:type="spellEnd"/>
            <w:r w:rsidRPr="0023511B">
              <w:rPr>
                <w:lang w:val="en-US"/>
              </w:rPr>
              <w:t>):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aiguë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il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contient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toutefois</w:t>
            </w:r>
            <w:proofErr w:type="spellEnd"/>
            <w:r w:rsidRPr="0023511B">
              <w:rPr>
                <w:lang w:val="en-US"/>
              </w:rPr>
              <w:t xml:space="preserve">, des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par inhalation. Pour plus </w:t>
            </w:r>
            <w:proofErr w:type="spellStart"/>
            <w:r w:rsidRPr="0023511B">
              <w:rPr>
                <w:lang w:val="en-US"/>
              </w:rPr>
              <w:t>d´information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voir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chapitre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Corrosivité</w:t>
            </w:r>
            <w:proofErr w:type="spellEnd"/>
            <w:r w:rsidRPr="0023511B">
              <w:rPr>
                <w:lang w:val="en-US"/>
              </w:rPr>
              <w:t>/</w:t>
            </w:r>
            <w:proofErr w:type="spellStart"/>
            <w:r w:rsidRPr="0023511B">
              <w:rPr>
                <w:lang w:val="en-US"/>
              </w:rPr>
              <w:t>irritabilité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car </w:t>
            </w:r>
            <w:proofErr w:type="spellStart"/>
            <w:r w:rsidRPr="0023511B">
              <w:rPr>
                <w:lang w:val="en-US"/>
              </w:rPr>
              <w:t>il</w:t>
            </w:r>
            <w:proofErr w:type="spellEnd"/>
            <w:r w:rsidRPr="0023511B">
              <w:rPr>
                <w:lang w:val="en-US"/>
              </w:rPr>
              <w:t xml:space="preserve"> ne </w:t>
            </w:r>
            <w:proofErr w:type="spellStart"/>
            <w:r w:rsidRPr="0023511B">
              <w:rPr>
                <w:lang w:val="en-US"/>
              </w:rPr>
              <w:t>présente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dans </w:t>
            </w:r>
            <w:proofErr w:type="spellStart"/>
            <w:r w:rsidRPr="0023511B">
              <w:rPr>
                <w:lang w:val="en-US"/>
              </w:rPr>
              <w:t>ce</w:t>
            </w:r>
            <w:proofErr w:type="spellEnd"/>
            <w:r w:rsidRPr="0023511B">
              <w:rPr>
                <w:lang w:val="en-US"/>
              </w:rPr>
              <w:t xml:space="preserve"> cadre. Pour plus de </w:t>
            </w:r>
            <w:proofErr w:type="spellStart"/>
            <w:r w:rsidRPr="0023511B">
              <w:rPr>
                <w:lang w:val="en-US"/>
              </w:rPr>
              <w:t>renseignements</w:t>
            </w:r>
            <w:proofErr w:type="spellEnd"/>
            <w:r w:rsidRPr="0023511B">
              <w:rPr>
                <w:lang w:val="en-US"/>
              </w:rPr>
              <w:t xml:space="preserve">, se </w:t>
            </w:r>
            <w:proofErr w:type="spellStart"/>
            <w:r w:rsidRPr="0023511B">
              <w:rPr>
                <w:lang w:val="en-US"/>
              </w:rPr>
              <w:t>référer</w:t>
            </w:r>
            <w:proofErr w:type="spellEnd"/>
            <w:r w:rsidRPr="0023511B">
              <w:rPr>
                <w:lang w:val="en-US"/>
              </w:rPr>
              <w:t xml:space="preserve"> au </w:t>
            </w:r>
            <w:proofErr w:type="spellStart"/>
            <w:r w:rsidRPr="0023511B">
              <w:rPr>
                <w:lang w:val="en-US"/>
              </w:rPr>
              <w:t>paragraphe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C-</w:t>
            </w:r>
            <w:r w:rsidRPr="0023511B">
              <w:rPr>
                <w:lang w:val="en-US"/>
              </w:rPr>
              <w:tab/>
              <w:t xml:space="preserve">Contact avec la </w:t>
            </w:r>
            <w:proofErr w:type="spellStart"/>
            <w:r w:rsidRPr="0023511B">
              <w:rPr>
                <w:lang w:val="en-US"/>
              </w:rPr>
              <w:t>peau</w:t>
            </w:r>
            <w:proofErr w:type="spellEnd"/>
            <w:r w:rsidRPr="0023511B">
              <w:rPr>
                <w:lang w:val="en-US"/>
              </w:rPr>
              <w:t xml:space="preserve"> et les </w:t>
            </w:r>
            <w:proofErr w:type="spellStart"/>
            <w:r w:rsidRPr="0023511B">
              <w:rPr>
                <w:lang w:val="en-US"/>
              </w:rPr>
              <w:t>yeux</w:t>
            </w:r>
            <w:proofErr w:type="spellEnd"/>
            <w:r w:rsidRPr="0023511B">
              <w:rPr>
                <w:lang w:val="en-US"/>
              </w:rPr>
              <w:t xml:space="preserve"> (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aigus</w:t>
            </w:r>
            <w:proofErr w:type="spellEnd"/>
            <w:r w:rsidRPr="0023511B">
              <w:rPr>
                <w:lang w:val="en-US"/>
              </w:rPr>
              <w:t>):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  <w:t xml:space="preserve">Contact avec la </w:t>
            </w:r>
            <w:proofErr w:type="spellStart"/>
            <w:r w:rsidRPr="0023511B">
              <w:rPr>
                <w:lang w:val="en-US"/>
              </w:rPr>
              <w:t>peau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et ne </w:t>
            </w:r>
            <w:proofErr w:type="spellStart"/>
            <w:r w:rsidRPr="0023511B">
              <w:rPr>
                <w:lang w:val="en-US"/>
              </w:rPr>
              <w:t>contiennent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au vu des 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décrits</w:t>
            </w:r>
            <w:proofErr w:type="spellEnd"/>
            <w:r w:rsidRPr="0023511B">
              <w:rPr>
                <w:lang w:val="en-US"/>
              </w:rPr>
              <w:t xml:space="preserve">. Pour plus </w:t>
            </w:r>
            <w:proofErr w:type="spellStart"/>
            <w:r w:rsidRPr="0023511B">
              <w:rPr>
                <w:lang w:val="en-US"/>
              </w:rPr>
              <w:t>d´information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voir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chapitre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  <w:t xml:space="preserve">Contact avec les </w:t>
            </w:r>
            <w:proofErr w:type="spellStart"/>
            <w:r w:rsidRPr="0023511B">
              <w:rPr>
                <w:lang w:val="en-US"/>
              </w:rPr>
              <w:t>yeux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car </w:t>
            </w:r>
            <w:proofErr w:type="spellStart"/>
            <w:r w:rsidRPr="0023511B">
              <w:rPr>
                <w:lang w:val="en-US"/>
              </w:rPr>
              <w:t>il</w:t>
            </w:r>
            <w:proofErr w:type="spellEnd"/>
            <w:r w:rsidRPr="0023511B">
              <w:rPr>
                <w:lang w:val="en-US"/>
              </w:rPr>
              <w:t xml:space="preserve"> ne </w:t>
            </w:r>
            <w:proofErr w:type="spellStart"/>
            <w:r w:rsidRPr="0023511B">
              <w:rPr>
                <w:lang w:val="en-US"/>
              </w:rPr>
              <w:t>présente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dans </w:t>
            </w:r>
            <w:proofErr w:type="spellStart"/>
            <w:r w:rsidRPr="0023511B">
              <w:rPr>
                <w:lang w:val="en-US"/>
              </w:rPr>
              <w:t>ce</w:t>
            </w:r>
            <w:proofErr w:type="spellEnd"/>
            <w:r w:rsidRPr="0023511B">
              <w:rPr>
                <w:lang w:val="en-US"/>
              </w:rPr>
              <w:t xml:space="preserve"> cadre. Pour plus de </w:t>
            </w:r>
            <w:proofErr w:type="spellStart"/>
            <w:r w:rsidRPr="0023511B">
              <w:rPr>
                <w:lang w:val="en-US"/>
              </w:rPr>
              <w:t>renseignements</w:t>
            </w:r>
            <w:proofErr w:type="spellEnd"/>
            <w:r w:rsidRPr="0023511B">
              <w:rPr>
                <w:lang w:val="en-US"/>
              </w:rPr>
              <w:t xml:space="preserve">, se </w:t>
            </w:r>
            <w:proofErr w:type="spellStart"/>
            <w:r w:rsidRPr="0023511B">
              <w:rPr>
                <w:lang w:val="en-US"/>
              </w:rPr>
              <w:t>référer</w:t>
            </w:r>
            <w:proofErr w:type="spellEnd"/>
            <w:r w:rsidRPr="0023511B">
              <w:rPr>
                <w:lang w:val="en-US"/>
              </w:rPr>
              <w:t xml:space="preserve"> au </w:t>
            </w:r>
            <w:proofErr w:type="spellStart"/>
            <w:r w:rsidRPr="0023511B">
              <w:rPr>
                <w:lang w:val="en-US"/>
              </w:rPr>
              <w:t>paragraphe</w:t>
            </w:r>
            <w:proofErr w:type="spellEnd"/>
            <w:r w:rsidRPr="0023511B">
              <w:rPr>
                <w:lang w:val="en-US"/>
              </w:rPr>
              <w:t xml:space="preserve"> 3</w:t>
            </w:r>
            <w:r>
              <w:rPr>
                <w:lang w:val="en-US"/>
              </w:rPr>
              <w:t>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D-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CMR (</w:t>
            </w:r>
            <w:proofErr w:type="spellStart"/>
            <w:r w:rsidRPr="0023511B">
              <w:rPr>
                <w:lang w:val="en-US"/>
              </w:rPr>
              <w:t>carcinogénicité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mutagénicité</w:t>
            </w:r>
            <w:proofErr w:type="spellEnd"/>
            <w:r w:rsidRPr="0023511B">
              <w:rPr>
                <w:lang w:val="en-US"/>
              </w:rPr>
              <w:t xml:space="preserve"> et </w:t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pour </w:t>
            </w:r>
            <w:proofErr w:type="gramStart"/>
            <w:r w:rsidRPr="0023511B">
              <w:rPr>
                <w:lang w:val="en-US"/>
              </w:rPr>
              <w:t>la  reproduction</w:t>
            </w:r>
            <w:proofErr w:type="gramEnd"/>
            <w:r w:rsidRPr="0023511B">
              <w:rPr>
                <w:lang w:val="en-US"/>
              </w:rPr>
              <w:t>):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Carcinogénicité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et ne </w:t>
            </w:r>
            <w:proofErr w:type="spellStart"/>
            <w:r w:rsidRPr="0023511B">
              <w:rPr>
                <w:lang w:val="en-US"/>
              </w:rPr>
              <w:t>contiennent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au vu des </w:t>
            </w:r>
            <w:proofErr w:type="spellStart"/>
            <w:r w:rsidRPr="0023511B">
              <w:rPr>
                <w:lang w:val="en-US"/>
              </w:rPr>
              <w:t>effets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décrits</w:t>
            </w:r>
            <w:proofErr w:type="spellEnd"/>
            <w:r w:rsidRPr="0023511B">
              <w:rPr>
                <w:lang w:val="en-US"/>
              </w:rPr>
              <w:t xml:space="preserve">. Pour plus </w:t>
            </w:r>
            <w:proofErr w:type="spellStart"/>
            <w:r w:rsidRPr="0023511B">
              <w:rPr>
                <w:lang w:val="en-US"/>
              </w:rPr>
              <w:t>d´information</w:t>
            </w:r>
            <w:proofErr w:type="spellEnd"/>
            <w:r w:rsidRPr="0023511B">
              <w:rPr>
                <w:lang w:val="en-US"/>
              </w:rPr>
              <w:t xml:space="preserve">, </w:t>
            </w:r>
            <w:proofErr w:type="spellStart"/>
            <w:r w:rsidRPr="0023511B">
              <w:rPr>
                <w:lang w:val="en-US"/>
              </w:rPr>
              <w:t>voir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chapitre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F75D8D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F75D8D">
              <w:rPr>
                <w:lang w:val="en-US"/>
              </w:rPr>
              <w:t xml:space="preserve">   IARC: </w:t>
            </w:r>
            <w:proofErr w:type="spellStart"/>
            <w:r w:rsidRPr="00F75D8D">
              <w:rPr>
                <w:lang w:val="en-US"/>
              </w:rPr>
              <w:t>Dioxyde</w:t>
            </w:r>
            <w:proofErr w:type="spellEnd"/>
            <w:r w:rsidRPr="00F75D8D">
              <w:rPr>
                <w:lang w:val="en-US"/>
              </w:rPr>
              <w:t xml:space="preserve"> de </w:t>
            </w:r>
            <w:proofErr w:type="spellStart"/>
            <w:r w:rsidRPr="00F75D8D">
              <w:rPr>
                <w:lang w:val="en-US"/>
              </w:rPr>
              <w:t>titane</w:t>
            </w:r>
            <w:proofErr w:type="spellEnd"/>
            <w:r w:rsidRPr="00F75D8D">
              <w:rPr>
                <w:lang w:val="en-US"/>
              </w:rPr>
              <w:t xml:space="preserve"> (2B)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t>-</w:t>
            </w:r>
            <w:r>
              <w:tab/>
            </w:r>
            <w:proofErr w:type="spellStart"/>
            <w:r>
              <w:t>Mutagénicité</w:t>
            </w:r>
            <w:proofErr w:type="spellEnd"/>
            <w:r>
              <w:t xml:space="preserve">: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, se </w:t>
            </w:r>
            <w:proofErr w:type="spellStart"/>
            <w:r>
              <w:t>référer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paragraphe</w:t>
            </w:r>
            <w:proofErr w:type="spellEnd"/>
            <w: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t>-</w:t>
            </w:r>
            <w:r>
              <w:tab/>
            </w:r>
            <w:proofErr w:type="spellStart"/>
            <w:r>
              <w:t>Toxicité</w:t>
            </w:r>
            <w:proofErr w:type="spellEnd"/>
            <w:r>
              <w:t xml:space="preserve"> sur la </w:t>
            </w:r>
            <w:proofErr w:type="spellStart"/>
            <w:r>
              <w:t>reproduction</w:t>
            </w:r>
            <w:proofErr w:type="spellEnd"/>
            <w:r>
              <w:t xml:space="preserve">: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, se </w:t>
            </w:r>
            <w:proofErr w:type="spellStart"/>
            <w:r>
              <w:t>référer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paragraphe</w:t>
            </w:r>
            <w:proofErr w:type="spellEnd"/>
            <w: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t>E-</w:t>
            </w:r>
            <w:r>
              <w:tab/>
            </w:r>
            <w:proofErr w:type="spellStart"/>
            <w:r>
              <w:t>Effets</w:t>
            </w:r>
            <w:proofErr w:type="spellEnd"/>
            <w:r>
              <w:t xml:space="preserve"> de </w:t>
            </w:r>
            <w:proofErr w:type="spellStart"/>
            <w:r>
              <w:t>sensibilisation</w:t>
            </w:r>
            <w:proofErr w:type="spellEnd"/>
            <w:r>
              <w:t>: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lastRenderedPageBreak/>
              <w:t>-</w:t>
            </w:r>
            <w:r>
              <w:tab/>
            </w:r>
            <w:proofErr w:type="spellStart"/>
            <w:r>
              <w:t>Respiratoire</w:t>
            </w:r>
            <w:proofErr w:type="spellEnd"/>
            <w:r>
              <w:t xml:space="preserve">: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et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contiennent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à </w:t>
            </w:r>
            <w:proofErr w:type="spellStart"/>
            <w:r>
              <w:t>effets</w:t>
            </w:r>
            <w:proofErr w:type="spellEnd"/>
            <w:r>
              <w:t xml:space="preserve"> </w:t>
            </w:r>
            <w:proofErr w:type="spellStart"/>
            <w:r>
              <w:t>sensibilisants</w:t>
            </w:r>
            <w:proofErr w:type="spellEnd"/>
            <w:r>
              <w:t xml:space="preserve">. </w:t>
            </w:r>
            <w:proofErr w:type="spellStart"/>
            <w:r>
              <w:t>Pour</w:t>
            </w:r>
            <w:proofErr w:type="spellEnd"/>
            <w:r>
              <w:t xml:space="preserve"> plus </w:t>
            </w:r>
            <w:proofErr w:type="spellStart"/>
            <w:r>
              <w:t>d´information</w:t>
            </w:r>
            <w:proofErr w:type="spellEnd"/>
            <w:r>
              <w:t xml:space="preserve">, 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chapitre</w:t>
            </w:r>
            <w:proofErr w:type="spellEnd"/>
            <w: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>
              <w:t>-</w:t>
            </w:r>
            <w:r>
              <w:tab/>
            </w:r>
            <w:proofErr w:type="spellStart"/>
            <w:r>
              <w:t>Cutané</w:t>
            </w:r>
            <w:proofErr w:type="spellEnd"/>
            <w:r>
              <w:t xml:space="preserve">: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r w:rsidRPr="0023511B">
              <w:rPr>
                <w:lang w:val="en-US"/>
              </w:rPr>
              <w:t xml:space="preserve">Pour plus de </w:t>
            </w:r>
            <w:proofErr w:type="spellStart"/>
            <w:r w:rsidRPr="0023511B">
              <w:rPr>
                <w:lang w:val="en-US"/>
              </w:rPr>
              <w:t>renseignements</w:t>
            </w:r>
            <w:proofErr w:type="spellEnd"/>
            <w:r w:rsidRPr="0023511B">
              <w:rPr>
                <w:lang w:val="en-US"/>
              </w:rPr>
              <w:t xml:space="preserve">, se </w:t>
            </w:r>
            <w:proofErr w:type="spellStart"/>
            <w:r w:rsidRPr="0023511B">
              <w:rPr>
                <w:lang w:val="en-US"/>
              </w:rPr>
              <w:t>référer</w:t>
            </w:r>
            <w:proofErr w:type="spellEnd"/>
            <w:r w:rsidRPr="0023511B">
              <w:rPr>
                <w:lang w:val="en-US"/>
              </w:rPr>
              <w:t xml:space="preserve"> au </w:t>
            </w:r>
            <w:proofErr w:type="spellStart"/>
            <w:r w:rsidRPr="0023511B">
              <w:rPr>
                <w:lang w:val="en-US"/>
              </w:rPr>
              <w:t>paragraphe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F-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pour </w:t>
            </w:r>
            <w:proofErr w:type="spellStart"/>
            <w:r w:rsidRPr="0023511B">
              <w:rPr>
                <w:lang w:val="en-US"/>
              </w:rPr>
              <w:t>certains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organes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cibles</w:t>
            </w:r>
            <w:proofErr w:type="spellEnd"/>
            <w:r w:rsidRPr="0023511B">
              <w:rPr>
                <w:lang w:val="en-US"/>
              </w:rPr>
              <w:t xml:space="preserve"> (STOT)-temps </w:t>
            </w:r>
            <w:proofErr w:type="spellStart"/>
            <w:r w:rsidRPr="0023511B">
              <w:rPr>
                <w:lang w:val="en-US"/>
              </w:rPr>
              <w:t>d'exposition</w:t>
            </w:r>
            <w:proofErr w:type="spellEnd"/>
            <w:r w:rsidRPr="0023511B">
              <w:rPr>
                <w:lang w:val="en-US"/>
              </w:rPr>
              <w:t>: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r w:rsidRPr="0023511B">
              <w:rPr>
                <w:lang w:val="en-US"/>
              </w:rPr>
              <w:t xml:space="preserve">Pour plus de </w:t>
            </w:r>
            <w:proofErr w:type="spellStart"/>
            <w:r w:rsidRPr="0023511B">
              <w:rPr>
                <w:lang w:val="en-US"/>
              </w:rPr>
              <w:t>renseignements</w:t>
            </w:r>
            <w:proofErr w:type="spellEnd"/>
            <w:r w:rsidRPr="0023511B">
              <w:rPr>
                <w:lang w:val="en-US"/>
              </w:rPr>
              <w:t xml:space="preserve">, se </w:t>
            </w:r>
            <w:proofErr w:type="spellStart"/>
            <w:r w:rsidRPr="0023511B">
              <w:rPr>
                <w:lang w:val="en-US"/>
              </w:rPr>
              <w:t>référer</w:t>
            </w:r>
            <w:proofErr w:type="spellEnd"/>
            <w:r w:rsidRPr="0023511B">
              <w:rPr>
                <w:lang w:val="en-US"/>
              </w:rPr>
              <w:t xml:space="preserve"> au </w:t>
            </w:r>
            <w:proofErr w:type="spellStart"/>
            <w:r w:rsidRPr="0023511B">
              <w:rPr>
                <w:lang w:val="en-US"/>
              </w:rPr>
              <w:t>paragraphe</w:t>
            </w:r>
            <w:proofErr w:type="spellEnd"/>
            <w:r w:rsidRPr="0023511B">
              <w:rPr>
                <w:lang w:val="en-US"/>
              </w:rPr>
              <w:t xml:space="preserve"> 3.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  <w:rPr>
                <w:lang w:val="en-US"/>
              </w:rPr>
            </w:pPr>
            <w:r w:rsidRPr="0023511B">
              <w:rPr>
                <w:lang w:val="en-US"/>
              </w:rPr>
              <w:t>G-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pour </w:t>
            </w:r>
            <w:proofErr w:type="spellStart"/>
            <w:r w:rsidRPr="0023511B">
              <w:rPr>
                <w:lang w:val="en-US"/>
              </w:rPr>
              <w:t>certains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organes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cibles</w:t>
            </w:r>
            <w:proofErr w:type="spellEnd"/>
            <w:r w:rsidRPr="0023511B">
              <w:rPr>
                <w:lang w:val="en-US"/>
              </w:rPr>
              <w:t xml:space="preserve"> (STOT)-exposition </w:t>
            </w:r>
            <w:proofErr w:type="spellStart"/>
            <w:r w:rsidRPr="0023511B">
              <w:rPr>
                <w:lang w:val="en-US"/>
              </w:rPr>
              <w:t>répétée</w:t>
            </w:r>
            <w:proofErr w:type="spellEnd"/>
            <w:r w:rsidRPr="0023511B">
              <w:rPr>
                <w:lang w:val="en-US"/>
              </w:rPr>
              <w:t>: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 w:rsidRPr="0023511B">
              <w:rPr>
                <w:lang w:val="en-US"/>
              </w:rPr>
              <w:t>-</w:t>
            </w:r>
            <w:r w:rsidRPr="0023511B">
              <w:rPr>
                <w:lang w:val="en-US"/>
              </w:rPr>
              <w:tab/>
            </w:r>
            <w:proofErr w:type="spellStart"/>
            <w:r w:rsidRPr="0023511B">
              <w:rPr>
                <w:lang w:val="en-US"/>
              </w:rPr>
              <w:t>Toxicité</w:t>
            </w:r>
            <w:proofErr w:type="spellEnd"/>
            <w:r w:rsidRPr="0023511B">
              <w:rPr>
                <w:lang w:val="en-US"/>
              </w:rPr>
              <w:t xml:space="preserve"> pour </w:t>
            </w:r>
            <w:proofErr w:type="spellStart"/>
            <w:r w:rsidRPr="0023511B">
              <w:rPr>
                <w:lang w:val="en-US"/>
              </w:rPr>
              <w:t>certains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organes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cibles</w:t>
            </w:r>
            <w:proofErr w:type="spellEnd"/>
            <w:r w:rsidRPr="0023511B">
              <w:rPr>
                <w:lang w:val="en-US"/>
              </w:rPr>
              <w:t xml:space="preserve"> (STOT)-exposition </w:t>
            </w:r>
            <w:proofErr w:type="spellStart"/>
            <w:r w:rsidRPr="0023511B">
              <w:rPr>
                <w:lang w:val="en-US"/>
              </w:rPr>
              <w:t>répétée</w:t>
            </w:r>
            <w:proofErr w:type="spellEnd"/>
            <w:r w:rsidRPr="0023511B">
              <w:rPr>
                <w:lang w:val="en-US"/>
              </w:rPr>
              <w:t xml:space="preserve">: </w:t>
            </w:r>
            <w:proofErr w:type="spellStart"/>
            <w:r w:rsidRPr="0023511B">
              <w:rPr>
                <w:lang w:val="en-US"/>
              </w:rPr>
              <w:t>Compte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tenu</w:t>
            </w:r>
            <w:proofErr w:type="spellEnd"/>
            <w:r w:rsidRPr="0023511B">
              <w:rPr>
                <w:lang w:val="en-US"/>
              </w:rPr>
              <w:t xml:space="preserve"> des </w:t>
            </w:r>
            <w:proofErr w:type="spellStart"/>
            <w:r w:rsidRPr="0023511B">
              <w:rPr>
                <w:lang w:val="en-US"/>
              </w:rPr>
              <w:t>données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disponibles</w:t>
            </w:r>
            <w:proofErr w:type="spellEnd"/>
            <w:r w:rsidRPr="0023511B">
              <w:rPr>
                <w:lang w:val="en-US"/>
              </w:rPr>
              <w:t xml:space="preserve">, les </w:t>
            </w:r>
            <w:proofErr w:type="spellStart"/>
            <w:r w:rsidRPr="0023511B">
              <w:rPr>
                <w:lang w:val="en-US"/>
              </w:rPr>
              <w:t>critères</w:t>
            </w:r>
            <w:proofErr w:type="spellEnd"/>
            <w:r w:rsidRPr="0023511B">
              <w:rPr>
                <w:lang w:val="en-US"/>
              </w:rPr>
              <w:t xml:space="preserve"> de classification ne </w:t>
            </w:r>
            <w:proofErr w:type="spellStart"/>
            <w:r w:rsidRPr="0023511B">
              <w:rPr>
                <w:lang w:val="en-US"/>
              </w:rPr>
              <w:t>sont</w:t>
            </w:r>
            <w:proofErr w:type="spellEnd"/>
            <w:r w:rsidRPr="0023511B">
              <w:rPr>
                <w:lang w:val="en-US"/>
              </w:rPr>
              <w:t xml:space="preserve"> pas </w:t>
            </w:r>
            <w:proofErr w:type="spellStart"/>
            <w:r w:rsidRPr="0023511B">
              <w:rPr>
                <w:lang w:val="en-US"/>
              </w:rPr>
              <w:t>remplis</w:t>
            </w:r>
            <w:proofErr w:type="spellEnd"/>
            <w:r w:rsidRPr="0023511B">
              <w:rPr>
                <w:lang w:val="en-US"/>
              </w:rPr>
              <w:t xml:space="preserve">, car </w:t>
            </w:r>
            <w:proofErr w:type="spellStart"/>
            <w:r w:rsidRPr="0023511B">
              <w:rPr>
                <w:lang w:val="en-US"/>
              </w:rPr>
              <w:t>il</w:t>
            </w:r>
            <w:proofErr w:type="spellEnd"/>
            <w:r w:rsidRPr="0023511B">
              <w:rPr>
                <w:lang w:val="en-US"/>
              </w:rPr>
              <w:t xml:space="preserve"> ne </w:t>
            </w:r>
            <w:proofErr w:type="spellStart"/>
            <w:r w:rsidRPr="0023511B">
              <w:rPr>
                <w:lang w:val="en-US"/>
              </w:rPr>
              <w:t>présente</w:t>
            </w:r>
            <w:proofErr w:type="spellEnd"/>
            <w:r w:rsidRPr="0023511B">
              <w:rPr>
                <w:lang w:val="en-US"/>
              </w:rPr>
              <w:t xml:space="preserve"> pas de substances </w:t>
            </w:r>
            <w:proofErr w:type="spellStart"/>
            <w:r w:rsidRPr="0023511B">
              <w:rPr>
                <w:lang w:val="en-US"/>
              </w:rPr>
              <w:t>jugées</w:t>
            </w:r>
            <w:proofErr w:type="spellEnd"/>
            <w:r w:rsidRPr="0023511B">
              <w:rPr>
                <w:lang w:val="en-US"/>
              </w:rPr>
              <w:t xml:space="preserve"> </w:t>
            </w:r>
            <w:proofErr w:type="spellStart"/>
            <w:r w:rsidRPr="0023511B">
              <w:rPr>
                <w:lang w:val="en-US"/>
              </w:rPr>
              <w:t>dangereuses</w:t>
            </w:r>
            <w:proofErr w:type="spellEnd"/>
            <w:r w:rsidRPr="0023511B">
              <w:rPr>
                <w:lang w:val="en-US"/>
              </w:rPr>
              <w:t xml:space="preserve"> dans </w:t>
            </w:r>
            <w:proofErr w:type="spellStart"/>
            <w:r w:rsidRPr="0023511B">
              <w:rPr>
                <w:lang w:val="en-US"/>
              </w:rPr>
              <w:t>ce</w:t>
            </w:r>
            <w:proofErr w:type="spellEnd"/>
            <w:r w:rsidRPr="0023511B">
              <w:rPr>
                <w:lang w:val="en-US"/>
              </w:rPr>
              <w:t xml:space="preserve"> cadre.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, se </w:t>
            </w:r>
            <w:proofErr w:type="spellStart"/>
            <w:r>
              <w:t>référer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paragraphe</w:t>
            </w:r>
            <w:proofErr w:type="spellEnd"/>
            <w: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t>-</w:t>
            </w:r>
            <w:r>
              <w:tab/>
            </w:r>
            <w:proofErr w:type="spellStart"/>
            <w:r>
              <w:t>Peau</w:t>
            </w:r>
            <w:proofErr w:type="spellEnd"/>
            <w:r>
              <w:t xml:space="preserve">: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, se </w:t>
            </w:r>
            <w:proofErr w:type="spellStart"/>
            <w:r>
              <w:t>référer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paragraphe</w:t>
            </w:r>
            <w:proofErr w:type="spellEnd"/>
            <w:r>
              <w:t xml:space="preserve"> 3.</w:t>
            </w:r>
          </w:p>
          <w:p w:rsidR="0023511B" w:rsidRDefault="0023511B" w:rsidP="0023511B">
            <w:pPr>
              <w:spacing w:after="0" w:line="259" w:lineRule="auto"/>
              <w:ind w:left="523" w:right="0" w:firstLine="0"/>
            </w:pPr>
            <w:r>
              <w:t>H-</w:t>
            </w:r>
            <w:r>
              <w:tab/>
            </w:r>
            <w:proofErr w:type="spellStart"/>
            <w:r>
              <w:t>Danger</w:t>
            </w:r>
            <w:proofErr w:type="spellEnd"/>
            <w:r>
              <w:t xml:space="preserve"> par </w:t>
            </w:r>
            <w:proofErr w:type="spellStart"/>
            <w:r>
              <w:t>aspiration</w:t>
            </w:r>
            <w:proofErr w:type="spellEnd"/>
            <w:r>
              <w:t>:</w:t>
            </w:r>
          </w:p>
          <w:p w:rsidR="0023511B" w:rsidRPr="0023511B" w:rsidRDefault="0023511B" w:rsidP="0023511B">
            <w:pPr>
              <w:spacing w:after="0" w:line="259" w:lineRule="auto"/>
              <w:ind w:left="523" w:right="0" w:firstLine="0"/>
            </w:pP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disponibles, les </w:t>
            </w:r>
            <w:proofErr w:type="spellStart"/>
            <w:r>
              <w:t>critères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remplis</w:t>
            </w:r>
            <w:proofErr w:type="spellEnd"/>
            <w:r>
              <w:t xml:space="preserve">, car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de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jugées</w:t>
            </w:r>
            <w:proofErr w:type="spellEnd"/>
            <w:r>
              <w:t xml:space="preserve"> </w:t>
            </w:r>
            <w:proofErr w:type="spellStart"/>
            <w:r>
              <w:t>dangereuses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ce cadre. </w:t>
            </w:r>
            <w:proofErr w:type="spellStart"/>
            <w:r>
              <w:t>Pour</w:t>
            </w:r>
            <w:proofErr w:type="spellEnd"/>
            <w:r>
              <w:t xml:space="preserve"> plus de </w:t>
            </w:r>
            <w:proofErr w:type="spellStart"/>
            <w:r>
              <w:t>renseignements</w:t>
            </w:r>
            <w:proofErr w:type="spellEnd"/>
            <w:r>
              <w:t xml:space="preserve">, se </w:t>
            </w:r>
            <w:proofErr w:type="spellStart"/>
            <w:r>
              <w:t>référer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paragraphe</w:t>
            </w:r>
            <w:proofErr w:type="spellEnd"/>
            <w:r>
              <w:t xml:space="preserve"> 3.</w:t>
            </w:r>
          </w:p>
        </w:tc>
      </w:tr>
    </w:tbl>
    <w:p w:rsidR="00577D67" w:rsidRPr="0023511B" w:rsidRDefault="007C721B">
      <w:pPr>
        <w:spacing w:after="0" w:line="259" w:lineRule="auto"/>
        <w:ind w:left="0" w:right="0" w:firstLine="0"/>
        <w:jc w:val="left"/>
      </w:pPr>
      <w:r w:rsidRPr="0023511B">
        <w:rPr>
          <w:sz w:val="20"/>
        </w:rPr>
        <w:lastRenderedPageBreak/>
        <w:t xml:space="preserve"> </w:t>
      </w:r>
    </w:p>
    <w:tbl>
      <w:tblPr>
        <w:tblStyle w:val="TableGrid"/>
        <w:tblW w:w="10447" w:type="dxa"/>
        <w:tblInd w:w="94" w:type="dxa"/>
        <w:tblCellMar>
          <w:top w:w="64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0447"/>
      </w:tblGrid>
      <w:tr w:rsidR="00577D67">
        <w:trPr>
          <w:trHeight w:val="287"/>
        </w:trPr>
        <w:tc>
          <w:tcPr>
            <w:tcW w:w="10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3B5"/>
          </w:tcPr>
          <w:p w:rsidR="00577D67" w:rsidRDefault="007C721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19"/>
              </w:rPr>
              <w:t>SECCIÓN 11: INFORMACIÓN TOXICOLÓGICA (continúa)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D67">
        <w:trPr>
          <w:trHeight w:val="139"/>
        </w:trPr>
        <w:tc>
          <w:tcPr>
            <w:tcW w:w="10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11B" w:rsidRPr="00876CCC" w:rsidRDefault="0023511B" w:rsidP="0023511B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876CCC">
              <w:rPr>
                <w:b/>
              </w:rPr>
              <w:t>Autres</w:t>
            </w:r>
            <w:proofErr w:type="spellEnd"/>
            <w:r w:rsidRPr="00876CCC">
              <w:rPr>
                <w:b/>
              </w:rPr>
              <w:t xml:space="preserve"> </w:t>
            </w:r>
            <w:proofErr w:type="spellStart"/>
            <w:r w:rsidRPr="00876CCC">
              <w:rPr>
                <w:b/>
              </w:rPr>
              <w:t>informations</w:t>
            </w:r>
            <w:proofErr w:type="spellEnd"/>
            <w:r w:rsidRPr="00876CCC">
              <w:rPr>
                <w:b/>
              </w:rPr>
              <w:t>:</w:t>
            </w:r>
          </w:p>
          <w:p w:rsidR="0023511B" w:rsidRDefault="0023511B" w:rsidP="0023511B">
            <w:pPr>
              <w:spacing w:after="160" w:line="259" w:lineRule="auto"/>
              <w:ind w:left="0" w:right="0" w:firstLine="0"/>
              <w:jc w:val="left"/>
            </w:pPr>
            <w:r>
              <w:t xml:space="preserve">Pas </w:t>
            </w:r>
            <w:proofErr w:type="spellStart"/>
            <w:r>
              <w:t>pertinent</w:t>
            </w:r>
            <w:proofErr w:type="spellEnd"/>
          </w:p>
          <w:p w:rsidR="00577D67" w:rsidRPr="00876CCC" w:rsidRDefault="0023511B" w:rsidP="0023511B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876CCC">
              <w:rPr>
                <w:b/>
              </w:rPr>
              <w:t>Information</w:t>
            </w:r>
            <w:proofErr w:type="spellEnd"/>
            <w:r w:rsidRPr="00876CCC">
              <w:rPr>
                <w:b/>
              </w:rPr>
              <w:t xml:space="preserve"> </w:t>
            </w:r>
            <w:proofErr w:type="spellStart"/>
            <w:r w:rsidRPr="00876CCC">
              <w:rPr>
                <w:b/>
              </w:rPr>
              <w:t>toxicologique</w:t>
            </w:r>
            <w:proofErr w:type="spellEnd"/>
            <w:r w:rsidRPr="00876CCC">
              <w:rPr>
                <w:b/>
              </w:rPr>
              <w:t xml:space="preserve"> </w:t>
            </w:r>
            <w:proofErr w:type="spellStart"/>
            <w:r w:rsidRPr="00876CCC">
              <w:rPr>
                <w:b/>
              </w:rPr>
              <w:t>spécifique</w:t>
            </w:r>
            <w:proofErr w:type="spellEnd"/>
            <w:r w:rsidRPr="00876CCC">
              <w:rPr>
                <w:b/>
              </w:rPr>
              <w:t xml:space="preserve"> des </w:t>
            </w:r>
            <w:proofErr w:type="spellStart"/>
            <w:r w:rsidRPr="00876CCC">
              <w:rPr>
                <w:b/>
              </w:rPr>
              <w:t>substances</w:t>
            </w:r>
            <w:proofErr w:type="spellEnd"/>
            <w:r w:rsidRPr="00876CCC">
              <w:rPr>
                <w:b/>
              </w:rPr>
              <w:t>:</w:t>
            </w:r>
          </w:p>
          <w:tbl>
            <w:tblPr>
              <w:tblStyle w:val="TableGrid"/>
              <w:tblW w:w="7900" w:type="dxa"/>
              <w:tblInd w:w="737" w:type="dxa"/>
              <w:tblCellMar>
                <w:top w:w="3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538"/>
              <w:gridCol w:w="1171"/>
              <w:gridCol w:w="1202"/>
              <w:gridCol w:w="2446"/>
            </w:tblGrid>
            <w:tr w:rsidR="00CD2E74" w:rsidRPr="002A3655" w:rsidTr="00CD2E74">
              <w:trPr>
                <w:trHeight w:val="163"/>
              </w:trPr>
              <w:tc>
                <w:tcPr>
                  <w:tcW w:w="30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CD2E74" w:rsidRPr="002A3655" w:rsidRDefault="00CD2E74" w:rsidP="00CD2E74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Courte exposition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CD2E74" w:rsidRPr="002A3655" w:rsidRDefault="00CD2E74" w:rsidP="00CD2E74">
                  <w:pPr>
                    <w:spacing w:after="0" w:line="259" w:lineRule="auto"/>
                    <w:ind w:left="0" w:right="0" w:firstLine="0"/>
                    <w:jc w:val="center"/>
                    <w:rPr>
                      <w:sz w:val="13"/>
                      <w:lang w:val="en-US"/>
                    </w:rPr>
                  </w:pPr>
                  <w:r w:rsidRPr="002A3655">
                    <w:rPr>
                      <w:sz w:val="13"/>
                      <w:lang w:val="en-US"/>
                    </w:rPr>
                    <w:t>Longue exposition</w:t>
                  </w:r>
                </w:p>
              </w:tc>
            </w:tr>
            <w:tr w:rsidR="00876CCC" w:rsidRPr="002A3655" w:rsidTr="00E77754">
              <w:trPr>
                <w:trHeight w:val="190"/>
              </w:trPr>
              <w:tc>
                <w:tcPr>
                  <w:tcW w:w="2543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876CCC" w:rsidRPr="002A3655" w:rsidRDefault="00876CCC" w:rsidP="00CD2E74">
                  <w:pPr>
                    <w:spacing w:after="0" w:line="259" w:lineRule="auto"/>
                    <w:ind w:left="34" w:right="1325" w:firstLine="0"/>
                    <w:jc w:val="left"/>
                    <w:rPr>
                      <w:lang w:val="en-US"/>
                    </w:rPr>
                  </w:pPr>
                  <w:proofErr w:type="spellStart"/>
                  <w:r w:rsidRPr="00CD2E74">
                    <w:rPr>
                      <w:sz w:val="12"/>
                      <w:lang w:val="en-US"/>
                    </w:rPr>
                    <w:t>Triméthoxyvinylsilane</w:t>
                  </w:r>
                  <w:proofErr w:type="spellEnd"/>
                  <w:r w:rsidRPr="00CD2E74">
                    <w:rPr>
                      <w:sz w:val="12"/>
                      <w:lang w:val="en-US"/>
                    </w:rPr>
                    <w:t xml:space="preserve"> CAS: 2768-02-7 EC: 220-449-8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876CCC" w:rsidRPr="002A3655" w:rsidRDefault="00876CCC" w:rsidP="00CD2E74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876CCC">
                    <w:rPr>
                      <w:sz w:val="12"/>
                      <w:lang w:val="en-US"/>
                    </w:rPr>
                    <w:t>DL50 oral</w:t>
                  </w:r>
                </w:p>
              </w:tc>
              <w:tc>
                <w:tcPr>
                  <w:tcW w:w="1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876CCC" w:rsidRPr="002A3655" w:rsidRDefault="00876CCC" w:rsidP="00CD2E74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876CCC">
                    <w:rPr>
                      <w:rFonts w:eastAsia="Times New Roman"/>
                      <w:sz w:val="12"/>
                      <w:szCs w:val="12"/>
                      <w:lang w:val="en-US"/>
                    </w:rPr>
                    <w:t>7236 mg/kg</w:t>
                  </w:r>
                </w:p>
              </w:tc>
              <w:tc>
                <w:tcPr>
                  <w:tcW w:w="24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76CCC" w:rsidRPr="002A3655" w:rsidRDefault="00876CCC" w:rsidP="00876CCC">
                  <w:pPr>
                    <w:pBdr>
                      <w:between w:val="single" w:sz="4" w:space="1" w:color="auto"/>
                    </w:pBd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876CCC">
                    <w:rPr>
                      <w:sz w:val="12"/>
                      <w:szCs w:val="12"/>
                      <w:lang w:val="en-US"/>
                    </w:rPr>
                    <w:t>Rat</w:t>
                  </w:r>
                </w:p>
                <w:p w:rsidR="00876CCC" w:rsidRPr="00876CCC" w:rsidRDefault="00876CCC" w:rsidP="00876CCC">
                  <w:pPr>
                    <w:pBdr>
                      <w:between w:val="single" w:sz="4" w:space="1" w:color="auto"/>
                    </w:pBd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876CCC">
                    <w:rPr>
                      <w:rFonts w:eastAsia="Times New Roman"/>
                      <w:sz w:val="12"/>
                      <w:szCs w:val="12"/>
                      <w:lang w:val="en-US"/>
                    </w:rPr>
                    <w:t>Lapin</w:t>
                  </w:r>
                </w:p>
                <w:p w:rsidR="00876CCC" w:rsidRPr="002A3655" w:rsidRDefault="00876CCC" w:rsidP="00876CCC">
                  <w:pPr>
                    <w:pBdr>
                      <w:between w:val="single" w:sz="4" w:space="1" w:color="auto"/>
                    </w:pBdr>
                    <w:spacing w:after="0" w:line="259" w:lineRule="auto"/>
                    <w:ind w:left="7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876CCC" w:rsidRPr="002A3655" w:rsidTr="00E77754">
              <w:trPr>
                <w:trHeight w:val="173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876CCC" w:rsidRPr="002A3655" w:rsidRDefault="00876CCC" w:rsidP="00CD2E74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876CCC" w:rsidRPr="002A3655" w:rsidRDefault="00876CCC" w:rsidP="00CD2E74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876CCC">
                    <w:rPr>
                      <w:sz w:val="12"/>
                      <w:lang w:val="en-US"/>
                    </w:rPr>
                    <w:t xml:space="preserve">DL50 </w:t>
                  </w:r>
                  <w:proofErr w:type="spellStart"/>
                  <w:r w:rsidRPr="00876CCC">
                    <w:rPr>
                      <w:sz w:val="12"/>
                      <w:lang w:val="en-US"/>
                    </w:rPr>
                    <w:t>cutanée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876CCC" w:rsidRPr="002A3655" w:rsidRDefault="00876CCC" w:rsidP="00CD2E74">
                  <w:pPr>
                    <w:spacing w:after="0" w:line="259" w:lineRule="auto"/>
                    <w:ind w:left="0" w:right="0" w:firstLine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  <w:r w:rsidRPr="00876CCC">
                    <w:rPr>
                      <w:rFonts w:eastAsia="Times New Roman"/>
                      <w:sz w:val="12"/>
                      <w:szCs w:val="12"/>
                      <w:lang w:val="en-US"/>
                    </w:rPr>
                    <w:t>3880 mg/kg (</w:t>
                  </w:r>
                  <w:proofErr w:type="spellStart"/>
                  <w:r w:rsidRPr="00876CCC">
                    <w:rPr>
                      <w:rFonts w:eastAsia="Times New Roman"/>
                      <w:sz w:val="12"/>
                      <w:szCs w:val="12"/>
                      <w:lang w:val="en-US"/>
                    </w:rPr>
                    <w:t>ATEi</w:t>
                  </w:r>
                  <w:proofErr w:type="spellEnd"/>
                  <w:r w:rsidRPr="00876CCC">
                    <w:rPr>
                      <w:rFonts w:eastAsia="Times New Roman"/>
                      <w:sz w:val="12"/>
                      <w:szCs w:val="12"/>
                      <w:lang w:val="en-US"/>
                    </w:rPr>
                    <w:t>)</w:t>
                  </w:r>
                </w:p>
              </w:tc>
              <w:tc>
                <w:tcPr>
                  <w:tcW w:w="244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0" w:line="259" w:lineRule="auto"/>
                    <w:ind w:left="0" w:right="0"/>
                    <w:jc w:val="left"/>
                    <w:rPr>
                      <w:rFonts w:eastAsia="Times New Roman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876CCC" w:rsidRPr="002A3655" w:rsidTr="00E77754">
              <w:trPr>
                <w:trHeight w:val="197"/>
              </w:trPr>
              <w:tc>
                <w:tcPr>
                  <w:tcW w:w="2543" w:type="dxa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876CCC" w:rsidRPr="002A3655" w:rsidRDefault="00876CCC" w:rsidP="00CD2E74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160" w:line="259" w:lineRule="auto"/>
                    <w:ind w:left="0" w:right="0"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876CCC" w:rsidRPr="002A3655" w:rsidRDefault="00876CCC" w:rsidP="00CD2E74">
                  <w:pPr>
                    <w:spacing w:after="0" w:line="259" w:lineRule="auto"/>
                    <w:ind w:left="139" w:right="0" w:firstLine="0"/>
                    <w:jc w:val="left"/>
                    <w:rPr>
                      <w:lang w:val="en-US"/>
                    </w:rPr>
                  </w:pPr>
                  <w:r w:rsidRPr="00876CCC">
                    <w:rPr>
                      <w:sz w:val="12"/>
                      <w:lang w:val="en-US"/>
                    </w:rPr>
                    <w:t>CL50 inhalation</w:t>
                  </w:r>
                </w:p>
              </w:tc>
              <w:tc>
                <w:tcPr>
                  <w:tcW w:w="12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  <w:r w:rsidRPr="00876CCC">
                    <w:rPr>
                      <w:sz w:val="12"/>
                      <w:szCs w:val="12"/>
                      <w:lang w:val="en-US"/>
                    </w:rPr>
                    <w:t>11 mg/L (4 h) (</w:t>
                  </w:r>
                  <w:proofErr w:type="spellStart"/>
                  <w:r w:rsidRPr="00876CCC">
                    <w:rPr>
                      <w:sz w:val="12"/>
                      <w:szCs w:val="12"/>
                      <w:lang w:val="en-US"/>
                    </w:rPr>
                    <w:t>ATEi</w:t>
                  </w:r>
                  <w:proofErr w:type="spellEnd"/>
                  <w:r w:rsidRPr="00876CCC">
                    <w:rPr>
                      <w:sz w:val="12"/>
                      <w:szCs w:val="12"/>
                      <w:lang w:val="en-US"/>
                    </w:rPr>
                    <w:t>)</w:t>
                  </w:r>
                </w:p>
              </w:tc>
              <w:tc>
                <w:tcPr>
                  <w:tcW w:w="2446" w:type="dxa"/>
                  <w:vMerge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76CCC" w:rsidRPr="002A3655" w:rsidRDefault="00876CCC" w:rsidP="00CD2E74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CD2E74" w:rsidRDefault="00CD2E74" w:rsidP="002351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7D67" w:rsidRDefault="007C721B">
      <w:pPr>
        <w:spacing w:after="0" w:line="259" w:lineRule="auto"/>
        <w:ind w:left="0" w:right="7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456" w:type="dxa"/>
        <w:tblInd w:w="105" w:type="dxa"/>
        <w:tblCellMar>
          <w:top w:w="63" w:type="dxa"/>
          <w:left w:w="219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>
        <w:trPr>
          <w:trHeight w:val="307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876CCC">
            <w:pPr>
              <w:spacing w:after="0" w:line="259" w:lineRule="auto"/>
              <w:ind w:left="2" w:right="0" w:firstLine="0"/>
              <w:jc w:val="left"/>
            </w:pPr>
            <w:r w:rsidRPr="00876CCC">
              <w:rPr>
                <w:color w:val="FFFFFF"/>
                <w:sz w:val="19"/>
              </w:rPr>
              <w:t>RUBRIQUE 12: INFORMATION ÉCOLOGIQUE</w:t>
            </w:r>
          </w:p>
        </w:tc>
      </w:tr>
      <w:tr w:rsidR="004146A4" w:rsidTr="00897869">
        <w:trPr>
          <w:trHeight w:val="1008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right w:val="single" w:sz="9" w:space="0" w:color="2E74B5"/>
            </w:tcBorders>
            <w:vAlign w:val="center"/>
          </w:tcPr>
          <w:p w:rsidR="004146A4" w:rsidRDefault="004146A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876CCC">
              <w:t>Aucune</w:t>
            </w:r>
            <w:proofErr w:type="spellEnd"/>
            <w:r w:rsidRPr="00876CCC">
              <w:t xml:space="preserve"> </w:t>
            </w:r>
            <w:proofErr w:type="spellStart"/>
            <w:r w:rsidRPr="00876CCC">
              <w:t>donnée</w:t>
            </w:r>
            <w:proofErr w:type="spellEnd"/>
            <w:r w:rsidRPr="00876CCC">
              <w:t xml:space="preserve"> </w:t>
            </w:r>
            <w:proofErr w:type="spellStart"/>
            <w:r w:rsidRPr="00876CCC">
              <w:t>expérimentale</w:t>
            </w:r>
            <w:proofErr w:type="spellEnd"/>
            <w:r w:rsidRPr="00876CCC">
              <w:t xml:space="preserve"> sur le </w:t>
            </w:r>
            <w:proofErr w:type="spellStart"/>
            <w:r w:rsidRPr="00876CCC">
              <w:t>produit</w:t>
            </w:r>
            <w:proofErr w:type="spellEnd"/>
            <w:r w:rsidRPr="00876CCC">
              <w:t xml:space="preserve"> </w:t>
            </w:r>
            <w:proofErr w:type="spellStart"/>
            <w:r w:rsidRPr="00876CCC">
              <w:t>n´est</w:t>
            </w:r>
            <w:proofErr w:type="spellEnd"/>
            <w:r w:rsidRPr="00876CCC">
              <w:t xml:space="preserve"> disponible, </w:t>
            </w:r>
            <w:proofErr w:type="spellStart"/>
            <w:r w:rsidRPr="00876CCC">
              <w:t>concernant</w:t>
            </w:r>
            <w:proofErr w:type="spellEnd"/>
            <w:r w:rsidRPr="00876CCC">
              <w:t xml:space="preserve"> les </w:t>
            </w:r>
            <w:proofErr w:type="spellStart"/>
            <w:r w:rsidRPr="00876CCC">
              <w:t>propriétés</w:t>
            </w:r>
            <w:proofErr w:type="spellEnd"/>
            <w:r w:rsidRPr="00876CCC">
              <w:t xml:space="preserve"> </w:t>
            </w:r>
            <w:proofErr w:type="spellStart"/>
            <w:r w:rsidRPr="00876CCC">
              <w:t>écotoxicologiques</w:t>
            </w:r>
            <w:proofErr w:type="spellEnd"/>
            <w:r w:rsidRPr="00876CCC">
              <w:t>.</w:t>
            </w:r>
          </w:p>
        </w:tc>
      </w:tr>
      <w:tr w:rsidR="00577D67" w:rsidRPr="00F75D8D" w:rsidTr="00555E59">
        <w:trPr>
          <w:trHeight w:val="4498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77D67" w:rsidRDefault="007C721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12.1</w:t>
            </w:r>
            <w:r>
              <w:t xml:space="preserve"> </w:t>
            </w:r>
            <w:r>
              <w:rPr>
                <w:b/>
              </w:rPr>
              <w:t>Toxicidad:</w:t>
            </w:r>
            <w:r>
              <w:t xml:space="preserve"> </w:t>
            </w:r>
          </w:p>
          <w:tbl>
            <w:tblPr>
              <w:tblStyle w:val="TableGrid"/>
              <w:tblW w:w="9474" w:type="dxa"/>
              <w:tblInd w:w="518" w:type="dxa"/>
              <w:tblCellMar>
                <w:top w:w="46" w:type="dxa"/>
                <w:left w:w="5" w:type="dxa"/>
                <w:right w:w="119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598"/>
              <w:gridCol w:w="1827"/>
              <w:gridCol w:w="1997"/>
              <w:gridCol w:w="1053"/>
            </w:tblGrid>
            <w:tr w:rsidR="00577D67" w:rsidTr="004146A4">
              <w:trPr>
                <w:trHeight w:val="266"/>
              </w:trPr>
              <w:tc>
                <w:tcPr>
                  <w:tcW w:w="3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05" w:right="0" w:firstLine="0"/>
                    <w:jc w:val="center"/>
                  </w:pPr>
                  <w:r>
                    <w:rPr>
                      <w:sz w:val="13"/>
                    </w:rPr>
                    <w:t>Identificación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24" w:right="0" w:firstLine="0"/>
                    <w:jc w:val="left"/>
                  </w:pPr>
                  <w:r>
                    <w:rPr>
                      <w:sz w:val="13"/>
                    </w:rPr>
                    <w:t>Toxicidad aguda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15" w:right="0" w:firstLine="0"/>
                    <w:jc w:val="center"/>
                  </w:pPr>
                  <w:r>
                    <w:rPr>
                      <w:sz w:val="13"/>
                    </w:rPr>
                    <w:t>Especie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08" w:right="0" w:firstLine="0"/>
                    <w:jc w:val="center"/>
                  </w:pPr>
                  <w:r>
                    <w:rPr>
                      <w:sz w:val="13"/>
                    </w:rPr>
                    <w:t>Género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28"/>
              </w:trPr>
              <w:tc>
                <w:tcPr>
                  <w:tcW w:w="3999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58" w:line="259" w:lineRule="auto"/>
                    <w:ind w:left="29" w:right="0" w:firstLine="0"/>
                    <w:jc w:val="left"/>
                  </w:pPr>
                  <w:r>
                    <w:rPr>
                      <w:sz w:val="13"/>
                    </w:rPr>
                    <w:t>N-(3-(</w:t>
                  </w:r>
                  <w:proofErr w:type="spellStart"/>
                  <w:r>
                    <w:rPr>
                      <w:sz w:val="13"/>
                    </w:rPr>
                    <w:t>trimetoxisilil</w:t>
                  </w:r>
                  <w:proofErr w:type="spellEnd"/>
                  <w:r>
                    <w:rPr>
                      <w:sz w:val="13"/>
                    </w:rPr>
                    <w:t>)</w:t>
                  </w:r>
                  <w:proofErr w:type="gramStart"/>
                  <w:r>
                    <w:rPr>
                      <w:sz w:val="13"/>
                    </w:rPr>
                    <w:t>propil)</w:t>
                  </w:r>
                  <w:proofErr w:type="spellStart"/>
                  <w:r>
                    <w:rPr>
                      <w:sz w:val="13"/>
                    </w:rPr>
                    <w:t>etilenodiamina</w:t>
                  </w:r>
                  <w:proofErr w:type="spellEnd"/>
                  <w:proofErr w:type="gramEnd"/>
                  <w:r>
                    <w:rPr>
                      <w:sz w:val="13"/>
                    </w:rPr>
                    <w:t xml:space="preserve"> </w:t>
                  </w:r>
                </w:p>
                <w:p w:rsidR="00577D67" w:rsidRDefault="007C721B">
                  <w:pPr>
                    <w:spacing w:after="0" w:line="259" w:lineRule="auto"/>
                    <w:ind w:left="29" w:right="2680" w:firstLine="0"/>
                  </w:pPr>
                  <w:r>
                    <w:rPr>
                      <w:sz w:val="13"/>
                    </w:rPr>
                    <w:t>CAS: 1760-24-3 CE: 217-164-6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3"/>
                    </w:rPr>
                    <w:t>CL50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sz w:val="13"/>
                    </w:rPr>
                    <w:t>597 mg/L (96 h)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32" w:right="0" w:firstLine="0"/>
                    <w:jc w:val="center"/>
                  </w:pPr>
                  <w:proofErr w:type="spellStart"/>
                  <w:r>
                    <w:rPr>
                      <w:sz w:val="13"/>
                    </w:rPr>
                    <w:t>Brachydanio</w:t>
                  </w:r>
                  <w:proofErr w:type="spellEnd"/>
                  <w:r>
                    <w:rPr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rerio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39" w:right="0" w:firstLine="0"/>
                    <w:jc w:val="center"/>
                  </w:pPr>
                  <w:r>
                    <w:rPr>
                      <w:sz w:val="13"/>
                    </w:rPr>
                    <w:t>Pez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3"/>
                    </w:rPr>
                    <w:t>CE50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sz w:val="13"/>
                    </w:rPr>
                    <w:t>81 mg/L (48 h)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29" w:right="0" w:firstLine="0"/>
                    <w:jc w:val="center"/>
                  </w:pPr>
                  <w:proofErr w:type="spellStart"/>
                  <w:r>
                    <w:rPr>
                      <w:sz w:val="13"/>
                    </w:rPr>
                    <w:t>Daphnia</w:t>
                  </w:r>
                  <w:proofErr w:type="spellEnd"/>
                  <w:r>
                    <w:rPr>
                      <w:sz w:val="13"/>
                    </w:rPr>
                    <w:t xml:space="preserve"> magna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37" w:right="0" w:firstLine="0"/>
                    <w:jc w:val="center"/>
                  </w:pPr>
                  <w:r>
                    <w:rPr>
                      <w:sz w:val="13"/>
                    </w:rPr>
                    <w:t>Crustáceo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3"/>
                    </w:rPr>
                    <w:t>CE50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sz w:val="13"/>
                    </w:rPr>
                    <w:t>8,8 mg/L (72 h)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27" w:right="0" w:firstLine="0"/>
                    <w:jc w:val="center"/>
                  </w:pPr>
                  <w:proofErr w:type="spellStart"/>
                  <w:r>
                    <w:rPr>
                      <w:sz w:val="13"/>
                    </w:rPr>
                    <w:t>Selenastrum</w:t>
                  </w:r>
                  <w:proofErr w:type="spellEnd"/>
                  <w:r>
                    <w:rPr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capricornutum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142" w:right="0" w:firstLine="0"/>
                    <w:jc w:val="center"/>
                  </w:pPr>
                  <w:r>
                    <w:rPr>
                      <w:sz w:val="13"/>
                    </w:rPr>
                    <w:t>Alga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577D67" w:rsidRDefault="007C721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12.2</w:t>
            </w:r>
            <w:r>
              <w:t xml:space="preserve"> </w:t>
            </w:r>
            <w:r>
              <w:rPr>
                <w:b/>
              </w:rPr>
              <w:t>Persistencia y degradabilidad:</w:t>
            </w:r>
            <w:r>
              <w:t xml:space="preserve"> </w:t>
            </w:r>
          </w:p>
          <w:tbl>
            <w:tblPr>
              <w:tblStyle w:val="TableGrid"/>
              <w:tblW w:w="9468" w:type="dxa"/>
              <w:tblInd w:w="512" w:type="dxa"/>
              <w:tblCellMar>
                <w:top w:w="49" w:type="dxa"/>
                <w:right w:w="151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1133"/>
              <w:gridCol w:w="1268"/>
              <w:gridCol w:w="1204"/>
              <w:gridCol w:w="793"/>
              <w:gridCol w:w="1457"/>
            </w:tblGrid>
            <w:tr w:rsidR="00577D67" w:rsidTr="004146A4">
              <w:trPr>
                <w:trHeight w:val="267"/>
              </w:trPr>
              <w:tc>
                <w:tcPr>
                  <w:tcW w:w="3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46" w:right="0" w:firstLine="0"/>
                    <w:jc w:val="center"/>
                  </w:pPr>
                  <w:r>
                    <w:rPr>
                      <w:sz w:val="13"/>
                    </w:rPr>
                    <w:t>Identificación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135" w:right="0" w:firstLine="0"/>
                    <w:jc w:val="center"/>
                  </w:pPr>
                  <w:r>
                    <w:rPr>
                      <w:sz w:val="13"/>
                    </w:rPr>
                    <w:t>Degradabilidad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24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3"/>
                    </w:rPr>
                    <w:t>Biodegradabilidad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26"/>
              </w:trPr>
              <w:tc>
                <w:tcPr>
                  <w:tcW w:w="3614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55" w:line="259" w:lineRule="auto"/>
                    <w:ind w:left="38" w:right="0" w:firstLine="0"/>
                    <w:jc w:val="left"/>
                  </w:pPr>
                  <w:r>
                    <w:rPr>
                      <w:sz w:val="13"/>
                    </w:rPr>
                    <w:t>N-(3-(</w:t>
                  </w:r>
                  <w:proofErr w:type="spellStart"/>
                  <w:r>
                    <w:rPr>
                      <w:sz w:val="13"/>
                    </w:rPr>
                    <w:t>trimetoxisilil</w:t>
                  </w:r>
                  <w:proofErr w:type="spellEnd"/>
                  <w:r>
                    <w:rPr>
                      <w:sz w:val="13"/>
                    </w:rPr>
                    <w:t>)</w:t>
                  </w:r>
                  <w:proofErr w:type="gramStart"/>
                  <w:r>
                    <w:rPr>
                      <w:sz w:val="13"/>
                    </w:rPr>
                    <w:t>propil)</w:t>
                  </w:r>
                  <w:proofErr w:type="spellStart"/>
                  <w:r>
                    <w:rPr>
                      <w:sz w:val="13"/>
                    </w:rPr>
                    <w:t>etilenodiamina</w:t>
                  </w:r>
                  <w:proofErr w:type="spellEnd"/>
                  <w:proofErr w:type="gramEnd"/>
                  <w:r>
                    <w:rPr>
                      <w:sz w:val="13"/>
                    </w:rPr>
                    <w:t xml:space="preserve"> </w:t>
                  </w:r>
                </w:p>
                <w:p w:rsidR="00577D67" w:rsidRDefault="007C721B">
                  <w:pPr>
                    <w:spacing w:after="0" w:line="259" w:lineRule="auto"/>
                    <w:ind w:left="38" w:right="2258" w:firstLine="0"/>
                  </w:pPr>
                  <w:r>
                    <w:rPr>
                      <w:sz w:val="13"/>
                    </w:rPr>
                    <w:t>CAS: 1760-24-3 CE: 217-164-6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sz w:val="13"/>
                    </w:rPr>
                    <w:t>DBO5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13"/>
                    </w:rPr>
                    <w:t>No relevante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8" w:right="0" w:firstLine="0"/>
                    <w:jc w:val="left"/>
                  </w:pPr>
                  <w:r>
                    <w:rPr>
                      <w:sz w:val="13"/>
                    </w:rPr>
                    <w:t>Concentración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5" w:right="0" w:firstLine="0"/>
                    <w:jc w:val="left"/>
                  </w:pPr>
                  <w:r>
                    <w:rPr>
                      <w:sz w:val="13"/>
                    </w:rPr>
                    <w:t>No relevante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sz w:val="13"/>
                    </w:rPr>
                    <w:t>DQO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13"/>
                    </w:rPr>
                    <w:t>No relevante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8" w:right="0" w:firstLine="0"/>
                    <w:jc w:val="left"/>
                  </w:pPr>
                  <w:r>
                    <w:rPr>
                      <w:sz w:val="13"/>
                    </w:rPr>
                    <w:t>Periodo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5" w:right="0" w:firstLine="0"/>
                    <w:jc w:val="left"/>
                  </w:pPr>
                  <w:r>
                    <w:rPr>
                      <w:sz w:val="13"/>
                    </w:rPr>
                    <w:t>28 días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577D67" w:rsidTr="004146A4"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sz w:val="13"/>
                    </w:rPr>
                    <w:t>DBO5/DQO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13"/>
                    </w:rPr>
                    <w:t>No relevante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/>
                </w:tcPr>
                <w:p w:rsidR="00577D67" w:rsidRDefault="007C721B">
                  <w:pPr>
                    <w:spacing w:after="0" w:line="259" w:lineRule="auto"/>
                    <w:ind w:left="8" w:right="0" w:firstLine="0"/>
                    <w:jc w:val="left"/>
                  </w:pPr>
                  <w:r>
                    <w:rPr>
                      <w:sz w:val="13"/>
                    </w:rPr>
                    <w:t>% Biodegradado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577D6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>
                  <w:pPr>
                    <w:spacing w:after="0" w:line="259" w:lineRule="auto"/>
                    <w:ind w:left="35" w:right="0" w:firstLine="0"/>
                    <w:jc w:val="left"/>
                  </w:pPr>
                  <w:r>
                    <w:rPr>
                      <w:sz w:val="13"/>
                    </w:rPr>
                    <w:t>39 %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CD2E74" w:rsidRDefault="00CD2E74" w:rsidP="00CD2E74">
            <w:pPr>
              <w:spacing w:after="5" w:line="344" w:lineRule="auto"/>
              <w:ind w:left="523" w:right="6797" w:hanging="521"/>
              <w:jc w:val="left"/>
              <w:rPr>
                <w:b/>
              </w:rPr>
            </w:pPr>
            <w:r w:rsidRPr="00CD2E74">
              <w:rPr>
                <w:b/>
              </w:rPr>
              <w:t>12.3</w:t>
            </w:r>
            <w:r>
              <w:rPr>
                <w:b/>
              </w:rPr>
              <w:t xml:space="preserve"> </w:t>
            </w:r>
            <w:proofErr w:type="spellStart"/>
            <w:r w:rsidR="00121614" w:rsidRPr="00121614">
              <w:rPr>
                <w:b/>
              </w:rPr>
              <w:t>Potentiel</w:t>
            </w:r>
            <w:proofErr w:type="spellEnd"/>
            <w:r w:rsidR="00121614" w:rsidRPr="00121614">
              <w:rPr>
                <w:b/>
              </w:rPr>
              <w:t xml:space="preserve"> de </w:t>
            </w:r>
            <w:proofErr w:type="spellStart"/>
            <w:r w:rsidR="00121614" w:rsidRPr="00121614">
              <w:rPr>
                <w:b/>
              </w:rPr>
              <w:t>bioaccumulation</w:t>
            </w:r>
            <w:proofErr w:type="spellEnd"/>
            <w:r w:rsidR="00121614" w:rsidRPr="00121614">
              <w:rPr>
                <w:b/>
              </w:rPr>
              <w:t>:</w:t>
            </w:r>
          </w:p>
          <w:p w:rsidR="00577D67" w:rsidRPr="00CD2E74" w:rsidRDefault="00CD2E74" w:rsidP="00CD2E74">
            <w:pPr>
              <w:spacing w:after="5" w:line="344" w:lineRule="auto"/>
              <w:ind w:left="523" w:right="6797"/>
              <w:jc w:val="left"/>
              <w:rPr>
                <w:b/>
              </w:rPr>
            </w:pPr>
            <w:r w:rsidRPr="00CD2E74">
              <w:t>Non</w:t>
            </w:r>
            <w:r>
              <w:t xml:space="preserve"> </w:t>
            </w:r>
            <w:r w:rsidRPr="00CD2E74">
              <w:t>disponible</w:t>
            </w:r>
          </w:p>
          <w:p w:rsidR="00CD2E74" w:rsidRDefault="007C721B" w:rsidP="00CD2E74">
            <w:pPr>
              <w:spacing w:after="1" w:line="347" w:lineRule="auto"/>
              <w:ind w:left="523" w:right="7429" w:hanging="521"/>
              <w:jc w:val="left"/>
              <w:rPr>
                <w:b/>
              </w:rPr>
            </w:pPr>
            <w:r>
              <w:rPr>
                <w:b/>
              </w:rPr>
              <w:t>12.4</w:t>
            </w:r>
            <w:r>
              <w:t xml:space="preserve"> </w:t>
            </w:r>
            <w:proofErr w:type="spellStart"/>
            <w:r w:rsidR="00CD2E74" w:rsidRPr="00CD2E74">
              <w:rPr>
                <w:b/>
              </w:rPr>
              <w:t>Mobilité</w:t>
            </w:r>
            <w:proofErr w:type="spellEnd"/>
            <w:r w:rsidR="00CD2E74" w:rsidRPr="00CD2E74">
              <w:rPr>
                <w:b/>
              </w:rPr>
              <w:t xml:space="preserve"> </w:t>
            </w:r>
            <w:proofErr w:type="spellStart"/>
            <w:r w:rsidR="00CD2E74" w:rsidRPr="00CD2E74">
              <w:rPr>
                <w:b/>
              </w:rPr>
              <w:t>dans</w:t>
            </w:r>
            <w:proofErr w:type="spellEnd"/>
            <w:r w:rsidR="00CD2E74" w:rsidRPr="00CD2E74">
              <w:rPr>
                <w:b/>
              </w:rPr>
              <w:t xml:space="preserve"> le sol:</w:t>
            </w:r>
            <w:r w:rsidR="00CD2E74">
              <w:rPr>
                <w:b/>
              </w:rPr>
              <w:t xml:space="preserve"> </w:t>
            </w:r>
          </w:p>
          <w:p w:rsidR="00577D67" w:rsidRPr="00F75D8D" w:rsidRDefault="00CD2E74" w:rsidP="00CD2E74">
            <w:pPr>
              <w:spacing w:after="1" w:line="347" w:lineRule="auto"/>
              <w:ind w:left="523" w:right="7429"/>
              <w:jc w:val="left"/>
              <w:rPr>
                <w:lang w:val="en-US"/>
              </w:rPr>
            </w:pPr>
            <w:r w:rsidRPr="00F75D8D">
              <w:rPr>
                <w:lang w:val="en-US"/>
              </w:rPr>
              <w:t>Non disponible</w:t>
            </w:r>
            <w:r w:rsidR="007C721B" w:rsidRPr="00F75D8D">
              <w:rPr>
                <w:lang w:val="en-US"/>
              </w:rPr>
              <w:t xml:space="preserve"> </w:t>
            </w:r>
          </w:p>
          <w:p w:rsidR="00577D67" w:rsidRPr="00555E59" w:rsidRDefault="007C721B" w:rsidP="00555E59">
            <w:pPr>
              <w:spacing w:after="4" w:line="346" w:lineRule="auto"/>
              <w:ind w:left="523" w:right="5798" w:hanging="521"/>
              <w:jc w:val="left"/>
              <w:rPr>
                <w:b/>
                <w:lang w:val="en-US"/>
              </w:rPr>
            </w:pPr>
            <w:r w:rsidRPr="00CD2E74">
              <w:rPr>
                <w:b/>
                <w:lang w:val="en-US"/>
              </w:rPr>
              <w:t>12.5</w:t>
            </w:r>
            <w:r w:rsidRPr="00CD2E74">
              <w:rPr>
                <w:lang w:val="en-US"/>
              </w:rPr>
              <w:t xml:space="preserve"> </w:t>
            </w:r>
            <w:proofErr w:type="spellStart"/>
            <w:r w:rsidR="00CD2E74" w:rsidRPr="00CD2E74">
              <w:rPr>
                <w:b/>
                <w:lang w:val="en-US"/>
              </w:rPr>
              <w:t>Résultats</w:t>
            </w:r>
            <w:proofErr w:type="spellEnd"/>
            <w:r w:rsidR="00CD2E74" w:rsidRPr="00CD2E74">
              <w:rPr>
                <w:b/>
                <w:lang w:val="en-US"/>
              </w:rPr>
              <w:t xml:space="preserve"> des </w:t>
            </w:r>
            <w:proofErr w:type="spellStart"/>
            <w:r w:rsidR="00CD2E74" w:rsidRPr="00CD2E74">
              <w:rPr>
                <w:b/>
                <w:lang w:val="en-US"/>
              </w:rPr>
              <w:t>évaluations</w:t>
            </w:r>
            <w:proofErr w:type="spellEnd"/>
            <w:r w:rsidR="00CD2E74" w:rsidRPr="00CD2E74">
              <w:rPr>
                <w:b/>
                <w:lang w:val="en-US"/>
              </w:rPr>
              <w:t xml:space="preserve"> PBT et VPVB:</w:t>
            </w:r>
          </w:p>
        </w:tc>
      </w:tr>
    </w:tbl>
    <w:p w:rsidR="00CF5964" w:rsidRPr="00555E59" w:rsidRDefault="00CF5964" w:rsidP="00555E59">
      <w:pPr>
        <w:spacing w:after="3920" w:line="259" w:lineRule="auto"/>
        <w:ind w:left="0" w:right="7" w:firstLine="0"/>
        <w:rPr>
          <w:sz w:val="20"/>
          <w:lang w:val="en-US"/>
        </w:rPr>
      </w:pPr>
    </w:p>
    <w:tbl>
      <w:tblPr>
        <w:tblStyle w:val="TableGrid"/>
        <w:tblpPr w:vertAnchor="text" w:tblpX="105" w:tblpY="-4211"/>
        <w:tblOverlap w:val="never"/>
        <w:tblW w:w="10456" w:type="dxa"/>
        <w:tblInd w:w="0" w:type="dxa"/>
        <w:tblCellMar>
          <w:top w:w="90" w:type="dxa"/>
          <w:left w:w="219" w:type="dxa"/>
          <w:right w:w="219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 w:rsidRPr="00F75D8D">
        <w:trPr>
          <w:trHeight w:val="307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Pr="0023511B" w:rsidRDefault="0023511B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23511B">
              <w:rPr>
                <w:color w:val="FFFFFF"/>
                <w:sz w:val="19"/>
                <w:lang w:val="en-US"/>
              </w:rPr>
              <w:t>RUBRIQUE 13: CONSIDÉRATIONS RELATIVES À L’ÉLIMINATION</w:t>
            </w:r>
          </w:p>
        </w:tc>
      </w:tr>
      <w:tr w:rsidR="00577D67" w:rsidRPr="00F75D8D" w:rsidTr="00A6180C">
        <w:trPr>
          <w:trHeight w:val="486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555E59" w:rsidRPr="00555E59" w:rsidRDefault="00555E59" w:rsidP="00555E59">
            <w:pPr>
              <w:spacing w:after="81" w:line="259" w:lineRule="auto"/>
              <w:ind w:left="2" w:right="0" w:firstLine="0"/>
              <w:jc w:val="left"/>
              <w:rPr>
                <w:lang w:val="en-US"/>
              </w:rPr>
            </w:pPr>
            <w:r w:rsidRPr="00555E59">
              <w:rPr>
                <w:lang w:val="en-US"/>
              </w:rPr>
              <w:t xml:space="preserve">Le </w:t>
            </w:r>
            <w:proofErr w:type="spellStart"/>
            <w:r w:rsidRPr="00555E59">
              <w:rPr>
                <w:lang w:val="en-US"/>
              </w:rPr>
              <w:t>produit</w:t>
            </w:r>
            <w:proofErr w:type="spellEnd"/>
            <w:r w:rsidRPr="00555E59">
              <w:rPr>
                <w:lang w:val="en-US"/>
              </w:rPr>
              <w:t xml:space="preserve"> ne </w:t>
            </w:r>
            <w:proofErr w:type="spellStart"/>
            <w:r w:rsidRPr="00555E59">
              <w:rPr>
                <w:lang w:val="en-US"/>
              </w:rPr>
              <w:t>répond</w:t>
            </w:r>
            <w:proofErr w:type="spellEnd"/>
            <w:r w:rsidRPr="00555E59">
              <w:rPr>
                <w:lang w:val="en-US"/>
              </w:rPr>
              <w:t xml:space="preserve"> pas aux </w:t>
            </w:r>
            <w:proofErr w:type="spellStart"/>
            <w:r w:rsidRPr="00555E59">
              <w:rPr>
                <w:lang w:val="en-US"/>
              </w:rPr>
              <w:t>critères</w:t>
            </w:r>
            <w:proofErr w:type="spellEnd"/>
            <w:r w:rsidRPr="00555E59">
              <w:rPr>
                <w:lang w:val="en-US"/>
              </w:rPr>
              <w:t xml:space="preserve"> des substances </w:t>
            </w:r>
            <w:proofErr w:type="spellStart"/>
            <w:r w:rsidRPr="00555E59">
              <w:rPr>
                <w:lang w:val="en-US"/>
              </w:rPr>
              <w:t>persistantes</w:t>
            </w:r>
            <w:proofErr w:type="spellEnd"/>
            <w:r w:rsidRPr="00555E59">
              <w:rPr>
                <w:lang w:val="en-US"/>
              </w:rPr>
              <w:t xml:space="preserve">, </w:t>
            </w:r>
            <w:proofErr w:type="spellStart"/>
            <w:r w:rsidRPr="00555E59">
              <w:rPr>
                <w:lang w:val="en-US"/>
              </w:rPr>
              <w:t>bioaccumulables</w:t>
            </w:r>
            <w:proofErr w:type="spellEnd"/>
            <w:r w:rsidRPr="00555E59">
              <w:rPr>
                <w:lang w:val="en-US"/>
              </w:rPr>
              <w:t xml:space="preserve"> et </w:t>
            </w:r>
            <w:proofErr w:type="spellStart"/>
            <w:r w:rsidRPr="00555E59">
              <w:rPr>
                <w:lang w:val="en-US"/>
              </w:rPr>
              <w:t>toxiques</w:t>
            </w:r>
            <w:proofErr w:type="spellEnd"/>
            <w:r w:rsidRPr="00555E59">
              <w:rPr>
                <w:lang w:val="en-US"/>
              </w:rPr>
              <w:t xml:space="preserve"> (PBT) / des substances </w:t>
            </w:r>
            <w:proofErr w:type="spellStart"/>
            <w:r w:rsidRPr="00555E59">
              <w:rPr>
                <w:lang w:val="en-US"/>
              </w:rPr>
              <w:t>très</w:t>
            </w:r>
            <w:proofErr w:type="spellEnd"/>
            <w:r w:rsidRPr="00555E59">
              <w:rPr>
                <w:lang w:val="en-US"/>
              </w:rPr>
              <w:t xml:space="preserve"> </w:t>
            </w:r>
            <w:proofErr w:type="spellStart"/>
            <w:r w:rsidRPr="00555E59">
              <w:rPr>
                <w:lang w:val="en-US"/>
              </w:rPr>
              <w:t>persistantes</w:t>
            </w:r>
            <w:proofErr w:type="spellEnd"/>
            <w:r w:rsidRPr="00555E59">
              <w:rPr>
                <w:lang w:val="en-US"/>
              </w:rPr>
              <w:t xml:space="preserve"> et </w:t>
            </w:r>
            <w:proofErr w:type="spellStart"/>
            <w:r w:rsidRPr="00555E59">
              <w:rPr>
                <w:lang w:val="en-US"/>
              </w:rPr>
              <w:t>très</w:t>
            </w:r>
            <w:proofErr w:type="spellEnd"/>
            <w:r w:rsidRPr="00555E59">
              <w:rPr>
                <w:lang w:val="en-US"/>
              </w:rPr>
              <w:t xml:space="preserve"> </w:t>
            </w:r>
            <w:proofErr w:type="spellStart"/>
            <w:r w:rsidRPr="00555E59">
              <w:rPr>
                <w:lang w:val="en-US"/>
              </w:rPr>
              <w:t>bioaccumulables</w:t>
            </w:r>
            <w:proofErr w:type="spellEnd"/>
            <w:r w:rsidRPr="00555E59">
              <w:rPr>
                <w:lang w:val="en-US"/>
              </w:rPr>
              <w:t xml:space="preserve"> (</w:t>
            </w:r>
            <w:proofErr w:type="spellStart"/>
            <w:r w:rsidRPr="00555E59">
              <w:rPr>
                <w:lang w:val="en-US"/>
              </w:rPr>
              <w:t>vPvB</w:t>
            </w:r>
            <w:proofErr w:type="spellEnd"/>
            <w:r w:rsidRPr="00555E59">
              <w:rPr>
                <w:lang w:val="en-US"/>
              </w:rPr>
              <w:t>)</w:t>
            </w:r>
          </w:p>
          <w:p w:rsidR="00555E59" w:rsidRPr="00CD2E74" w:rsidRDefault="00555E59" w:rsidP="00555E59">
            <w:pPr>
              <w:spacing w:after="81" w:line="259" w:lineRule="auto"/>
              <w:ind w:left="2" w:right="0" w:firstLine="0"/>
              <w:jc w:val="left"/>
              <w:rPr>
                <w:lang w:val="en-US"/>
              </w:rPr>
            </w:pPr>
            <w:r w:rsidRPr="00CD2E74">
              <w:rPr>
                <w:b/>
                <w:lang w:val="en-US"/>
              </w:rPr>
              <w:t>12.6</w:t>
            </w:r>
            <w:r w:rsidR="00AA5A65">
              <w:rPr>
                <w:b/>
                <w:lang w:val="en-US"/>
              </w:rPr>
              <w:t xml:space="preserve">   </w:t>
            </w:r>
            <w:r w:rsidRPr="00CD2E74">
              <w:rPr>
                <w:lang w:val="en-US"/>
              </w:rPr>
              <w:t xml:space="preserve"> </w:t>
            </w:r>
            <w:proofErr w:type="spellStart"/>
            <w:r w:rsidRPr="00CD2E74">
              <w:rPr>
                <w:b/>
                <w:lang w:val="en-US"/>
              </w:rPr>
              <w:t>Autres</w:t>
            </w:r>
            <w:proofErr w:type="spellEnd"/>
            <w:r w:rsidRPr="00CD2E74">
              <w:rPr>
                <w:b/>
                <w:lang w:val="en-US"/>
              </w:rPr>
              <w:t xml:space="preserve"> </w:t>
            </w:r>
            <w:proofErr w:type="spellStart"/>
            <w:r w:rsidRPr="00CD2E74">
              <w:rPr>
                <w:b/>
                <w:lang w:val="en-US"/>
              </w:rPr>
              <w:t>effets</w:t>
            </w:r>
            <w:proofErr w:type="spellEnd"/>
            <w:r w:rsidRPr="00CD2E74">
              <w:rPr>
                <w:b/>
                <w:lang w:val="en-US"/>
              </w:rPr>
              <w:t xml:space="preserve"> </w:t>
            </w:r>
            <w:proofErr w:type="spellStart"/>
            <w:r w:rsidRPr="00CD2E74">
              <w:rPr>
                <w:b/>
                <w:lang w:val="en-US"/>
              </w:rPr>
              <w:t>néfastes</w:t>
            </w:r>
            <w:proofErr w:type="spellEnd"/>
            <w:r w:rsidRPr="00CD2E74">
              <w:rPr>
                <w:b/>
                <w:lang w:val="en-US"/>
              </w:rPr>
              <w:t xml:space="preserve">: </w:t>
            </w:r>
            <w:r w:rsidRPr="00CD2E74">
              <w:rPr>
                <w:lang w:val="en-US"/>
              </w:rPr>
              <w:t xml:space="preserve">Non </w:t>
            </w:r>
            <w:proofErr w:type="spellStart"/>
            <w:r w:rsidRPr="00CD2E74">
              <w:rPr>
                <w:lang w:val="en-US"/>
              </w:rPr>
              <w:t>décrits</w:t>
            </w:r>
            <w:proofErr w:type="spellEnd"/>
            <w:r>
              <w:rPr>
                <w:lang w:val="en-US"/>
              </w:rPr>
              <w:t>.</w:t>
            </w:r>
          </w:p>
          <w:p w:rsidR="00555E59" w:rsidRPr="00555E59" w:rsidRDefault="00555E59">
            <w:pPr>
              <w:spacing w:after="0" w:line="259" w:lineRule="auto"/>
              <w:ind w:left="0" w:right="0" w:firstLine="0"/>
              <w:jc w:val="left"/>
              <w:rPr>
                <w:b/>
                <w:lang w:val="en-US"/>
              </w:rPr>
            </w:pPr>
          </w:p>
          <w:p w:rsidR="00577D67" w:rsidRDefault="007C721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13.1</w:t>
            </w:r>
            <w:r>
              <w:t xml:space="preserve"> </w:t>
            </w:r>
            <w:r w:rsidR="00F06930">
              <w:t xml:space="preserve">  </w:t>
            </w:r>
            <w:proofErr w:type="spellStart"/>
            <w:r w:rsidR="00F06930" w:rsidRPr="00F06930">
              <w:rPr>
                <w:b/>
              </w:rPr>
              <w:t>Méthodes</w:t>
            </w:r>
            <w:proofErr w:type="spellEnd"/>
            <w:r w:rsidR="00F06930" w:rsidRPr="00F06930">
              <w:rPr>
                <w:b/>
              </w:rPr>
              <w:t xml:space="preserve"> de </w:t>
            </w:r>
            <w:proofErr w:type="spellStart"/>
            <w:r w:rsidR="00F06930" w:rsidRPr="00F06930">
              <w:rPr>
                <w:b/>
              </w:rPr>
              <w:t>traitement</w:t>
            </w:r>
            <w:proofErr w:type="spellEnd"/>
            <w:r w:rsidR="00F06930" w:rsidRPr="00F06930">
              <w:rPr>
                <w:b/>
              </w:rPr>
              <w:t xml:space="preserve"> des </w:t>
            </w:r>
            <w:proofErr w:type="spellStart"/>
            <w:r w:rsidR="00F06930" w:rsidRPr="00F06930">
              <w:rPr>
                <w:b/>
              </w:rPr>
              <w:t>déchets</w:t>
            </w:r>
            <w:proofErr w:type="spellEnd"/>
            <w:r w:rsidR="00F06930" w:rsidRPr="00F06930">
              <w:rPr>
                <w:b/>
              </w:rPr>
              <w:t>:</w:t>
            </w:r>
          </w:p>
          <w:tbl>
            <w:tblPr>
              <w:tblStyle w:val="TableGrid"/>
              <w:tblW w:w="9474" w:type="dxa"/>
              <w:tblInd w:w="515" w:type="dxa"/>
              <w:tblCellMar>
                <w:top w:w="18" w:type="dxa"/>
                <w:left w:w="5" w:type="dxa"/>
                <w:right w:w="18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6069"/>
              <w:gridCol w:w="2357"/>
            </w:tblGrid>
            <w:tr w:rsidR="00577D67" w:rsidTr="0023511B">
              <w:trPr>
                <w:trHeight w:val="235"/>
              </w:trPr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 w:rsidP="00F75D8D">
                  <w:pPr>
                    <w:framePr w:wrap="around" w:vAnchor="text" w:hAnchor="text" w:x="105" w:y="-4211"/>
                    <w:spacing w:after="73" w:line="259" w:lineRule="auto"/>
                    <w:ind w:left="0" w:right="0" w:firstLine="0"/>
                    <w:suppressOverlap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</w:rPr>
                    <w:t xml:space="preserve"> </w:t>
                  </w:r>
                  <w:proofErr w:type="spellStart"/>
                  <w:r w:rsidR="0023511B" w:rsidRPr="0023511B">
                    <w:rPr>
                      <w:sz w:val="13"/>
                    </w:rPr>
                    <w:t>Code</w:t>
                  </w:r>
                  <w:proofErr w:type="spellEnd"/>
                </w:p>
              </w:tc>
              <w:tc>
                <w:tcPr>
                  <w:tcW w:w="6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7C721B" w:rsidP="00F75D8D">
                  <w:pPr>
                    <w:framePr w:wrap="around" w:vAnchor="text" w:hAnchor="text" w:x="105" w:y="-4211"/>
                    <w:spacing w:line="259" w:lineRule="auto"/>
                    <w:ind w:left="3" w:right="0" w:firstLine="0"/>
                    <w:suppressOverlap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</w:rPr>
                    <w:t xml:space="preserve"> </w:t>
                  </w:r>
                  <w:proofErr w:type="spellStart"/>
                  <w:r w:rsidR="0023511B" w:rsidRPr="0023511B">
                    <w:rPr>
                      <w:sz w:val="13"/>
                    </w:rPr>
                    <w:t>Description</w:t>
                  </w:r>
                  <w:proofErr w:type="spellEnd"/>
                </w:p>
              </w:tc>
              <w:tc>
                <w:tcPr>
                  <w:tcW w:w="2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/>
                </w:tcPr>
                <w:p w:rsidR="00577D67" w:rsidRDefault="0023511B" w:rsidP="00F75D8D">
                  <w:pPr>
                    <w:framePr w:wrap="around" w:vAnchor="text" w:hAnchor="text" w:x="105" w:y="-4211"/>
                    <w:spacing w:after="0" w:line="259" w:lineRule="auto"/>
                    <w:ind w:left="9" w:right="0" w:firstLine="0"/>
                    <w:suppressOverlap/>
                    <w:jc w:val="center"/>
                  </w:pPr>
                  <w:proofErr w:type="spellStart"/>
                  <w:r w:rsidRPr="0023511B">
                    <w:rPr>
                      <w:sz w:val="13"/>
                    </w:rPr>
                    <w:t>Type</w:t>
                  </w:r>
                  <w:proofErr w:type="spellEnd"/>
                  <w:r w:rsidRPr="0023511B">
                    <w:rPr>
                      <w:sz w:val="13"/>
                    </w:rPr>
                    <w:t xml:space="preserve"> de </w:t>
                  </w:r>
                  <w:proofErr w:type="spellStart"/>
                  <w:proofErr w:type="gramStart"/>
                  <w:r w:rsidRPr="0023511B">
                    <w:rPr>
                      <w:sz w:val="13"/>
                    </w:rPr>
                    <w:t>déchet</w:t>
                  </w:r>
                  <w:proofErr w:type="spellEnd"/>
                  <w:r w:rsidRPr="0023511B">
                    <w:rPr>
                      <w:sz w:val="13"/>
                    </w:rPr>
                    <w:t xml:space="preserve">  (</w:t>
                  </w:r>
                  <w:proofErr w:type="spellStart"/>
                  <w:proofErr w:type="gramEnd"/>
                  <w:r w:rsidRPr="0023511B">
                    <w:rPr>
                      <w:sz w:val="13"/>
                    </w:rPr>
                    <w:t>Règlement</w:t>
                  </w:r>
                  <w:proofErr w:type="spellEnd"/>
                  <w:r w:rsidRPr="0023511B">
                    <w:rPr>
                      <w:sz w:val="13"/>
                    </w:rPr>
                    <w:t xml:space="preserve"> (UE) n°1357/2014)</w:t>
                  </w:r>
                </w:p>
              </w:tc>
            </w:tr>
            <w:tr w:rsidR="00577D67" w:rsidRPr="00F75D8D">
              <w:trPr>
                <w:trHeight w:val="230"/>
              </w:trPr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7C721B" w:rsidP="00F75D8D">
                  <w:pPr>
                    <w:framePr w:wrap="around" w:vAnchor="text" w:hAnchor="text" w:x="105" w:y="-4211"/>
                    <w:spacing w:after="0" w:line="259" w:lineRule="auto"/>
                    <w:ind w:left="1" w:right="0" w:firstLine="0"/>
                    <w:suppressOverlap/>
                    <w:jc w:val="center"/>
                  </w:pPr>
                  <w:r>
                    <w:rPr>
                      <w:sz w:val="13"/>
                    </w:rPr>
                    <w:t>08 04 10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6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Default="00CD2E74" w:rsidP="00F75D8D">
                  <w:pPr>
                    <w:framePr w:wrap="around" w:vAnchor="text" w:hAnchor="text" w:x="105" w:y="-4211"/>
                    <w:spacing w:after="0" w:line="259" w:lineRule="auto"/>
                    <w:ind w:left="29" w:right="0" w:firstLine="0"/>
                    <w:suppressOverlap/>
                    <w:jc w:val="left"/>
                  </w:pPr>
                  <w:proofErr w:type="spellStart"/>
                  <w:r w:rsidRPr="00CD2E74">
                    <w:rPr>
                      <w:sz w:val="13"/>
                    </w:rPr>
                    <w:t>déchets</w:t>
                  </w:r>
                  <w:proofErr w:type="spellEnd"/>
                  <w:r w:rsidRPr="00CD2E74">
                    <w:rPr>
                      <w:sz w:val="13"/>
                    </w:rPr>
                    <w:t xml:space="preserve"> de colles et </w:t>
                  </w:r>
                  <w:proofErr w:type="spellStart"/>
                  <w:r w:rsidRPr="00CD2E74">
                    <w:rPr>
                      <w:sz w:val="13"/>
                    </w:rPr>
                    <w:t>mastics</w:t>
                  </w:r>
                  <w:proofErr w:type="spellEnd"/>
                  <w:r w:rsidRPr="00CD2E74">
                    <w:rPr>
                      <w:sz w:val="13"/>
                    </w:rPr>
                    <w:t xml:space="preserve"> </w:t>
                  </w:r>
                  <w:proofErr w:type="spellStart"/>
                  <w:r w:rsidRPr="00CD2E74">
                    <w:rPr>
                      <w:sz w:val="13"/>
                    </w:rPr>
                    <w:t>autres</w:t>
                  </w:r>
                  <w:proofErr w:type="spellEnd"/>
                  <w:r w:rsidRPr="00CD2E74">
                    <w:rPr>
                      <w:sz w:val="13"/>
                    </w:rPr>
                    <w:t xml:space="preserve"> que </w:t>
                  </w:r>
                  <w:proofErr w:type="spellStart"/>
                  <w:r w:rsidRPr="00CD2E74">
                    <w:rPr>
                      <w:sz w:val="13"/>
                    </w:rPr>
                    <w:t>ceux</w:t>
                  </w:r>
                  <w:proofErr w:type="spellEnd"/>
                  <w:r w:rsidRPr="00CD2E74">
                    <w:rPr>
                      <w:sz w:val="13"/>
                    </w:rPr>
                    <w:t xml:space="preserve"> </w:t>
                  </w:r>
                  <w:proofErr w:type="spellStart"/>
                  <w:r w:rsidRPr="00CD2E74">
                    <w:rPr>
                      <w:sz w:val="13"/>
                    </w:rPr>
                    <w:t>visés</w:t>
                  </w:r>
                  <w:proofErr w:type="spellEnd"/>
                  <w:r w:rsidRPr="00CD2E74">
                    <w:rPr>
                      <w:sz w:val="13"/>
                    </w:rPr>
                    <w:t xml:space="preserve"> à la rubrique 08 04 09</w:t>
                  </w:r>
                </w:p>
              </w:tc>
              <w:tc>
                <w:tcPr>
                  <w:tcW w:w="2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D67" w:rsidRPr="00011C5E" w:rsidRDefault="00CD2E74" w:rsidP="00F75D8D">
                  <w:pPr>
                    <w:framePr w:wrap="around" w:vAnchor="text" w:hAnchor="text" w:x="105" w:y="-4211"/>
                    <w:spacing w:after="0" w:line="259" w:lineRule="auto"/>
                    <w:ind w:left="3" w:right="0" w:firstLine="0"/>
                    <w:suppressOverlap/>
                    <w:jc w:val="center"/>
                    <w:rPr>
                      <w:lang w:val="en-US"/>
                    </w:rPr>
                  </w:pPr>
                  <w:r w:rsidRPr="00011C5E">
                    <w:rPr>
                      <w:sz w:val="13"/>
                      <w:lang w:val="en-US"/>
                    </w:rPr>
                    <w:t xml:space="preserve">Non </w:t>
                  </w:r>
                  <w:proofErr w:type="spellStart"/>
                  <w:r w:rsidRPr="00011C5E">
                    <w:rPr>
                      <w:sz w:val="13"/>
                      <w:lang w:val="en-US"/>
                    </w:rPr>
                    <w:t>dangereux</w:t>
                  </w:r>
                  <w:proofErr w:type="spellEnd"/>
                </w:p>
              </w:tc>
            </w:tr>
          </w:tbl>
          <w:p w:rsidR="00011C5E" w:rsidRPr="00011C5E" w:rsidRDefault="00011C5E">
            <w:pPr>
              <w:spacing w:after="2" w:line="344" w:lineRule="auto"/>
              <w:ind w:left="523" w:right="5078" w:firstLine="0"/>
              <w:rPr>
                <w:b/>
                <w:lang w:val="en-US"/>
              </w:rPr>
            </w:pPr>
            <w:r w:rsidRPr="00011C5E">
              <w:rPr>
                <w:b/>
                <w:lang w:val="en-US"/>
              </w:rPr>
              <w:t xml:space="preserve">Type de </w:t>
            </w:r>
            <w:proofErr w:type="spellStart"/>
            <w:r w:rsidRPr="00011C5E">
              <w:rPr>
                <w:b/>
                <w:lang w:val="en-US"/>
              </w:rPr>
              <w:t>déchets</w:t>
            </w:r>
            <w:proofErr w:type="spellEnd"/>
            <w:r w:rsidRPr="00011C5E">
              <w:rPr>
                <w:b/>
                <w:lang w:val="en-US"/>
              </w:rPr>
              <w:t xml:space="preserve"> (</w:t>
            </w:r>
            <w:proofErr w:type="spellStart"/>
            <w:r w:rsidRPr="00011C5E">
              <w:rPr>
                <w:b/>
                <w:lang w:val="en-US"/>
              </w:rPr>
              <w:t>Règlement</w:t>
            </w:r>
            <w:proofErr w:type="spellEnd"/>
            <w:r w:rsidRPr="00011C5E">
              <w:rPr>
                <w:b/>
                <w:lang w:val="en-US"/>
              </w:rPr>
              <w:t xml:space="preserve"> (UE) n °1357/2014):</w:t>
            </w:r>
          </w:p>
          <w:p w:rsidR="00011C5E" w:rsidRPr="00F75D8D" w:rsidRDefault="00011C5E">
            <w:pPr>
              <w:spacing w:after="72" w:line="259" w:lineRule="auto"/>
              <w:ind w:left="523" w:right="0" w:firstLine="0"/>
              <w:jc w:val="left"/>
              <w:rPr>
                <w:lang w:val="en-US"/>
              </w:rPr>
            </w:pPr>
            <w:r w:rsidRPr="00F75D8D">
              <w:rPr>
                <w:lang w:val="en-US"/>
              </w:rPr>
              <w:t>Pas pertinent</w:t>
            </w:r>
          </w:p>
          <w:p w:rsidR="00011C5E" w:rsidRPr="00011C5E" w:rsidRDefault="00011C5E">
            <w:pPr>
              <w:spacing w:after="31" w:line="244" w:lineRule="auto"/>
              <w:ind w:left="523" w:right="52" w:firstLine="0"/>
              <w:rPr>
                <w:b/>
                <w:lang w:val="en-US"/>
              </w:rPr>
            </w:pPr>
            <w:r w:rsidRPr="00011C5E">
              <w:rPr>
                <w:b/>
                <w:lang w:val="en-US"/>
              </w:rPr>
              <w:t xml:space="preserve">Gestion du </w:t>
            </w:r>
            <w:proofErr w:type="spellStart"/>
            <w:r w:rsidRPr="00011C5E">
              <w:rPr>
                <w:b/>
                <w:lang w:val="en-US"/>
              </w:rPr>
              <w:t>déchet</w:t>
            </w:r>
            <w:proofErr w:type="spellEnd"/>
            <w:r w:rsidRPr="00011C5E">
              <w:rPr>
                <w:b/>
                <w:lang w:val="en-US"/>
              </w:rPr>
              <w:t xml:space="preserve"> (</w:t>
            </w:r>
            <w:proofErr w:type="spellStart"/>
            <w:r w:rsidRPr="00011C5E">
              <w:rPr>
                <w:b/>
                <w:lang w:val="en-US"/>
              </w:rPr>
              <w:t>élimination</w:t>
            </w:r>
            <w:proofErr w:type="spellEnd"/>
            <w:r w:rsidRPr="00011C5E">
              <w:rPr>
                <w:b/>
                <w:lang w:val="en-US"/>
              </w:rPr>
              <w:t xml:space="preserve"> et </w:t>
            </w:r>
            <w:proofErr w:type="spellStart"/>
            <w:r w:rsidRPr="00011C5E">
              <w:rPr>
                <w:b/>
                <w:lang w:val="en-US"/>
              </w:rPr>
              <w:t>évaluation</w:t>
            </w:r>
            <w:proofErr w:type="spellEnd"/>
            <w:r w:rsidRPr="00011C5E">
              <w:rPr>
                <w:b/>
                <w:lang w:val="en-US"/>
              </w:rPr>
              <w:t>):</w:t>
            </w:r>
          </w:p>
          <w:p w:rsidR="00F06930" w:rsidRDefault="00F06930">
            <w:pPr>
              <w:spacing w:after="72" w:line="259" w:lineRule="auto"/>
              <w:ind w:left="523" w:right="0" w:firstLine="0"/>
              <w:jc w:val="left"/>
            </w:pPr>
            <w:r w:rsidRPr="00F06930">
              <w:rPr>
                <w:lang w:val="en-US"/>
              </w:rPr>
              <w:t xml:space="preserve">Consulter le </w:t>
            </w:r>
            <w:proofErr w:type="spellStart"/>
            <w:r w:rsidRPr="00F06930">
              <w:rPr>
                <w:lang w:val="en-US"/>
              </w:rPr>
              <w:t>responsable</w:t>
            </w:r>
            <w:proofErr w:type="spellEnd"/>
            <w:r w:rsidRPr="00F06930">
              <w:rPr>
                <w:lang w:val="en-US"/>
              </w:rPr>
              <w:t xml:space="preserve"> des </w:t>
            </w:r>
            <w:proofErr w:type="spellStart"/>
            <w:r w:rsidRPr="00F06930">
              <w:rPr>
                <w:lang w:val="en-US"/>
              </w:rPr>
              <w:t>déchets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compétent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en</w:t>
            </w:r>
            <w:proofErr w:type="spellEnd"/>
            <w:r w:rsidRPr="00F06930">
              <w:rPr>
                <w:lang w:val="en-US"/>
              </w:rPr>
              <w:t xml:space="preserve"> matière </w:t>
            </w:r>
            <w:proofErr w:type="spellStart"/>
            <w:r w:rsidRPr="00F06930">
              <w:rPr>
                <w:lang w:val="en-US"/>
              </w:rPr>
              <w:t>d´évaluation</w:t>
            </w:r>
            <w:proofErr w:type="spellEnd"/>
            <w:r w:rsidRPr="00F06930">
              <w:rPr>
                <w:lang w:val="en-US"/>
              </w:rPr>
              <w:t xml:space="preserve"> et </w:t>
            </w:r>
            <w:proofErr w:type="spellStart"/>
            <w:r w:rsidRPr="00F06930">
              <w:rPr>
                <w:lang w:val="en-US"/>
              </w:rPr>
              <w:t>élimination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conformément</w:t>
            </w:r>
            <w:proofErr w:type="spellEnd"/>
            <w:r w:rsidRPr="00F06930">
              <w:rPr>
                <w:lang w:val="en-US"/>
              </w:rPr>
              <w:t xml:space="preserve"> à </w:t>
            </w:r>
            <w:proofErr w:type="spellStart"/>
            <w:r w:rsidRPr="00F06930">
              <w:rPr>
                <w:lang w:val="en-US"/>
              </w:rPr>
              <w:t>l´Annexe</w:t>
            </w:r>
            <w:proofErr w:type="spellEnd"/>
            <w:r w:rsidRPr="00F06930">
              <w:rPr>
                <w:lang w:val="en-US"/>
              </w:rPr>
              <w:t xml:space="preserve"> 1 </w:t>
            </w:r>
            <w:proofErr w:type="gramStart"/>
            <w:r w:rsidRPr="00F06930">
              <w:rPr>
                <w:lang w:val="en-US"/>
              </w:rPr>
              <w:t xml:space="preserve">et  </w:t>
            </w:r>
            <w:proofErr w:type="spellStart"/>
            <w:r w:rsidRPr="00F06930">
              <w:rPr>
                <w:lang w:val="en-US"/>
              </w:rPr>
              <w:t>l</w:t>
            </w:r>
            <w:proofErr w:type="gramEnd"/>
            <w:r w:rsidRPr="00F06930">
              <w:rPr>
                <w:lang w:val="en-US"/>
              </w:rPr>
              <w:t>´Annexe</w:t>
            </w:r>
            <w:proofErr w:type="spellEnd"/>
            <w:r w:rsidRPr="00F06930">
              <w:rPr>
                <w:lang w:val="en-US"/>
              </w:rPr>
              <w:t xml:space="preserve"> 2 (Directive 2008/98/CE). </w:t>
            </w:r>
            <w:proofErr w:type="spellStart"/>
            <w:r w:rsidRPr="00F06930">
              <w:t>Conformément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aux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codes</w:t>
            </w:r>
            <w:proofErr w:type="spellEnd"/>
            <w:r w:rsidRPr="00F06930">
              <w:t xml:space="preserve"> 15 01 (2014/955/UE), </w:t>
            </w:r>
            <w:proofErr w:type="spellStart"/>
            <w:r w:rsidRPr="00F06930">
              <w:t>au</w:t>
            </w:r>
            <w:proofErr w:type="spellEnd"/>
            <w:r w:rsidRPr="00F06930">
              <w:t xml:space="preserve"> cas </w:t>
            </w:r>
            <w:proofErr w:type="spellStart"/>
            <w:r w:rsidRPr="00F06930">
              <w:t>où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l´emballage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entrerait</w:t>
            </w:r>
            <w:proofErr w:type="spellEnd"/>
            <w:r w:rsidRPr="00F06930">
              <w:t xml:space="preserve"> en </w:t>
            </w:r>
            <w:proofErr w:type="spellStart"/>
            <w:r w:rsidRPr="00F06930">
              <w:t>contact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avec</w:t>
            </w:r>
            <w:proofErr w:type="spellEnd"/>
            <w:r w:rsidRPr="00F06930">
              <w:t xml:space="preserve"> le </w:t>
            </w:r>
            <w:proofErr w:type="spellStart"/>
            <w:r w:rsidRPr="00F06930">
              <w:t>produit</w:t>
            </w:r>
            <w:proofErr w:type="spellEnd"/>
            <w:r w:rsidRPr="00F06930">
              <w:t xml:space="preserve">, </w:t>
            </w:r>
            <w:proofErr w:type="spellStart"/>
            <w:r w:rsidRPr="00F06930">
              <w:t>il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faudra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procéder</w:t>
            </w:r>
            <w:proofErr w:type="spellEnd"/>
            <w:r w:rsidRPr="00F06930">
              <w:t xml:space="preserve"> de la </w:t>
            </w:r>
            <w:proofErr w:type="spellStart"/>
            <w:r w:rsidRPr="00F06930">
              <w:t>même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façon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qu´avec</w:t>
            </w:r>
            <w:proofErr w:type="spellEnd"/>
            <w:r w:rsidRPr="00F06930">
              <w:t xml:space="preserve"> le </w:t>
            </w:r>
            <w:proofErr w:type="spellStart"/>
            <w:r w:rsidRPr="00F06930">
              <w:t>produit</w:t>
            </w:r>
            <w:proofErr w:type="spellEnd"/>
            <w:r w:rsidRPr="00F06930">
              <w:t xml:space="preserve"> lui-</w:t>
            </w:r>
            <w:proofErr w:type="spellStart"/>
            <w:proofErr w:type="gramStart"/>
            <w:r w:rsidRPr="00F06930">
              <w:t>même</w:t>
            </w:r>
            <w:proofErr w:type="spellEnd"/>
            <w:r w:rsidRPr="00F06930">
              <w:t xml:space="preserve"> ;</w:t>
            </w:r>
            <w:proofErr w:type="gramEnd"/>
            <w:r w:rsidRPr="00F06930">
              <w:t xml:space="preserve"> </w:t>
            </w:r>
            <w:proofErr w:type="spellStart"/>
            <w:r w:rsidRPr="00F06930">
              <w:t>dans</w:t>
            </w:r>
            <w:proofErr w:type="spellEnd"/>
            <w:r w:rsidRPr="00F06930">
              <w:t xml:space="preserve"> le cas </w:t>
            </w:r>
            <w:proofErr w:type="spellStart"/>
            <w:r w:rsidRPr="00F06930">
              <w:t>contraire</w:t>
            </w:r>
            <w:proofErr w:type="spellEnd"/>
            <w:r w:rsidRPr="00F06930">
              <w:t xml:space="preserve">, </w:t>
            </w:r>
            <w:proofErr w:type="spellStart"/>
            <w:r w:rsidRPr="00F06930">
              <w:t>il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faudra</w:t>
            </w:r>
            <w:proofErr w:type="spellEnd"/>
            <w:r w:rsidRPr="00F06930">
              <w:t xml:space="preserve"> le </w:t>
            </w:r>
            <w:proofErr w:type="spellStart"/>
            <w:r w:rsidRPr="00F06930">
              <w:t>traiter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comme</w:t>
            </w:r>
            <w:proofErr w:type="spellEnd"/>
            <w:r w:rsidRPr="00F06930">
              <w:t xml:space="preserve"> un </w:t>
            </w:r>
            <w:proofErr w:type="spellStart"/>
            <w:r w:rsidRPr="00F06930">
              <w:t>déchet</w:t>
            </w:r>
            <w:proofErr w:type="spellEnd"/>
            <w:r w:rsidRPr="00F06930">
              <w:t xml:space="preserve"> non </w:t>
            </w:r>
            <w:proofErr w:type="spellStart"/>
            <w:r w:rsidRPr="00F06930">
              <w:t>dangereux</w:t>
            </w:r>
            <w:proofErr w:type="spellEnd"/>
            <w:r w:rsidRPr="00F06930">
              <w:t xml:space="preserve">. </w:t>
            </w:r>
            <w:proofErr w:type="spellStart"/>
            <w:r w:rsidRPr="00F06930">
              <w:t>Il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est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fortement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déconseillé</w:t>
            </w:r>
            <w:proofErr w:type="spellEnd"/>
            <w:r w:rsidRPr="00F06930">
              <w:t xml:space="preserve"> de le </w:t>
            </w:r>
            <w:proofErr w:type="spellStart"/>
            <w:r w:rsidRPr="00F06930">
              <w:t>verser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dans</w:t>
            </w:r>
            <w:proofErr w:type="spellEnd"/>
            <w:r w:rsidRPr="00F06930">
              <w:t xml:space="preserve"> des </w:t>
            </w:r>
            <w:proofErr w:type="spellStart"/>
            <w:r w:rsidRPr="00F06930">
              <w:t>cours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d´eau</w:t>
            </w:r>
            <w:proofErr w:type="spellEnd"/>
            <w:r w:rsidRPr="00F06930">
              <w:t xml:space="preserve">. </w:t>
            </w:r>
            <w:proofErr w:type="spellStart"/>
            <w:r w:rsidRPr="00F06930">
              <w:t>Voir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paragraphe</w:t>
            </w:r>
            <w:proofErr w:type="spellEnd"/>
            <w:r w:rsidRPr="00F06930">
              <w:t xml:space="preserve"> 6.2.</w:t>
            </w:r>
          </w:p>
          <w:p w:rsidR="00F06930" w:rsidRPr="00F75D8D" w:rsidRDefault="00F06930">
            <w:pPr>
              <w:spacing w:after="29" w:line="244" w:lineRule="auto"/>
              <w:ind w:left="523" w:right="0" w:firstLine="0"/>
              <w:rPr>
                <w:b/>
              </w:rPr>
            </w:pPr>
            <w:proofErr w:type="spellStart"/>
            <w:r w:rsidRPr="00F75D8D">
              <w:rPr>
                <w:b/>
              </w:rPr>
              <w:t>Dispositions</w:t>
            </w:r>
            <w:proofErr w:type="spellEnd"/>
            <w:r w:rsidRPr="00F75D8D">
              <w:rPr>
                <w:b/>
              </w:rPr>
              <w:t xml:space="preserve"> se </w:t>
            </w:r>
            <w:proofErr w:type="spellStart"/>
            <w:r w:rsidRPr="00F75D8D">
              <w:rPr>
                <w:b/>
              </w:rPr>
              <w:t>rapportant</w:t>
            </w:r>
            <w:proofErr w:type="spellEnd"/>
            <w:r w:rsidRPr="00F75D8D">
              <w:rPr>
                <w:b/>
              </w:rPr>
              <w:t xml:space="preserve"> </w:t>
            </w:r>
            <w:proofErr w:type="spellStart"/>
            <w:r w:rsidRPr="00F75D8D">
              <w:rPr>
                <w:b/>
              </w:rPr>
              <w:t>au</w:t>
            </w:r>
            <w:proofErr w:type="spellEnd"/>
            <w:r w:rsidRPr="00F75D8D">
              <w:rPr>
                <w:b/>
              </w:rPr>
              <w:t xml:space="preserve"> </w:t>
            </w:r>
            <w:proofErr w:type="spellStart"/>
            <w:r w:rsidRPr="00F75D8D">
              <w:rPr>
                <w:b/>
              </w:rPr>
              <w:t>traitement</w:t>
            </w:r>
            <w:proofErr w:type="spellEnd"/>
            <w:r w:rsidRPr="00F75D8D">
              <w:rPr>
                <w:b/>
              </w:rPr>
              <w:t xml:space="preserve"> des </w:t>
            </w:r>
            <w:proofErr w:type="spellStart"/>
            <w:r w:rsidRPr="00F75D8D">
              <w:rPr>
                <w:b/>
              </w:rPr>
              <w:t>déchets</w:t>
            </w:r>
            <w:proofErr w:type="spellEnd"/>
            <w:r w:rsidRPr="00F75D8D">
              <w:rPr>
                <w:b/>
              </w:rPr>
              <w:t>:</w:t>
            </w:r>
          </w:p>
          <w:p w:rsidR="00F06930" w:rsidRPr="00F06930" w:rsidRDefault="00F06930" w:rsidP="00F06930">
            <w:pPr>
              <w:spacing w:after="29" w:line="244" w:lineRule="auto"/>
              <w:ind w:left="523" w:right="0" w:firstLine="0"/>
              <w:rPr>
                <w:lang w:val="en-US"/>
              </w:rPr>
            </w:pPr>
            <w:proofErr w:type="spellStart"/>
            <w:r w:rsidRPr="00F06930">
              <w:rPr>
                <w:lang w:val="en-US"/>
              </w:rPr>
              <w:t>Conformément</w:t>
            </w:r>
            <w:proofErr w:type="spellEnd"/>
            <w:r w:rsidRPr="00F06930">
              <w:rPr>
                <w:lang w:val="en-US"/>
              </w:rPr>
              <w:t xml:space="preserve"> à </w:t>
            </w:r>
            <w:proofErr w:type="spellStart"/>
            <w:r w:rsidRPr="00F06930">
              <w:rPr>
                <w:lang w:val="en-US"/>
              </w:rPr>
              <w:t>l'Annexe</w:t>
            </w:r>
            <w:proofErr w:type="spellEnd"/>
            <w:r w:rsidRPr="00F06930">
              <w:rPr>
                <w:lang w:val="en-US"/>
              </w:rPr>
              <w:t xml:space="preserve"> II du </w:t>
            </w:r>
            <w:proofErr w:type="spellStart"/>
            <w:r w:rsidRPr="00F06930">
              <w:rPr>
                <w:lang w:val="en-US"/>
              </w:rPr>
              <w:t>Règlement</w:t>
            </w:r>
            <w:proofErr w:type="spellEnd"/>
            <w:r w:rsidRPr="00F06930">
              <w:rPr>
                <w:lang w:val="en-US"/>
              </w:rPr>
              <w:t xml:space="preserve"> (EC) nº1907/2006 (REACH) les dispositions </w:t>
            </w:r>
            <w:proofErr w:type="spellStart"/>
            <w:r w:rsidRPr="00F06930">
              <w:rPr>
                <w:lang w:val="en-US"/>
              </w:rPr>
              <w:t>communautaires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ou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nationales</w:t>
            </w:r>
            <w:proofErr w:type="spellEnd"/>
            <w:r w:rsidRPr="00F06930">
              <w:rPr>
                <w:lang w:val="en-US"/>
              </w:rPr>
              <w:t xml:space="preserve"> se </w:t>
            </w:r>
            <w:proofErr w:type="spellStart"/>
            <w:r w:rsidRPr="00F06930">
              <w:rPr>
                <w:lang w:val="en-US"/>
              </w:rPr>
              <w:t>rapportant</w:t>
            </w:r>
            <w:proofErr w:type="spellEnd"/>
            <w:r w:rsidRPr="00F06930">
              <w:rPr>
                <w:lang w:val="en-US"/>
              </w:rPr>
              <w:t xml:space="preserve"> au </w:t>
            </w:r>
            <w:proofErr w:type="spellStart"/>
            <w:r w:rsidRPr="00F06930">
              <w:rPr>
                <w:lang w:val="en-US"/>
              </w:rPr>
              <w:t>traitement</w:t>
            </w:r>
            <w:proofErr w:type="spellEnd"/>
            <w:r w:rsidRPr="00F06930">
              <w:rPr>
                <w:lang w:val="en-US"/>
              </w:rPr>
              <w:t xml:space="preserve"> des </w:t>
            </w:r>
            <w:proofErr w:type="spellStart"/>
            <w:r w:rsidRPr="00F06930">
              <w:rPr>
                <w:lang w:val="en-US"/>
              </w:rPr>
              <w:t>déchets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sont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appliquées</w:t>
            </w:r>
            <w:proofErr w:type="spellEnd"/>
            <w:r w:rsidRPr="00F06930">
              <w:rPr>
                <w:lang w:val="en-US"/>
              </w:rPr>
              <w:t>.</w:t>
            </w:r>
          </w:p>
          <w:p w:rsidR="00577D67" w:rsidRPr="00F06930" w:rsidRDefault="00F06930" w:rsidP="00F06930">
            <w:pPr>
              <w:spacing w:after="0" w:line="259" w:lineRule="auto"/>
              <w:ind w:left="523" w:right="1871" w:firstLine="0"/>
              <w:rPr>
                <w:lang w:val="en-US"/>
              </w:rPr>
            </w:pPr>
            <w:proofErr w:type="spellStart"/>
            <w:r w:rsidRPr="00F06930">
              <w:rPr>
                <w:lang w:val="en-US"/>
              </w:rPr>
              <w:t>Législation</w:t>
            </w:r>
            <w:proofErr w:type="spellEnd"/>
            <w:r w:rsidRPr="00F06930">
              <w:rPr>
                <w:lang w:val="en-US"/>
              </w:rPr>
              <w:t xml:space="preserve"> </w:t>
            </w:r>
            <w:proofErr w:type="spellStart"/>
            <w:r w:rsidRPr="00F06930">
              <w:rPr>
                <w:lang w:val="en-US"/>
              </w:rPr>
              <w:t>communautaire</w:t>
            </w:r>
            <w:proofErr w:type="spellEnd"/>
            <w:r w:rsidRPr="00F06930">
              <w:rPr>
                <w:lang w:val="en-US"/>
              </w:rPr>
              <w:t xml:space="preserve">: Directive 2008/98/CE, 2014/955/CE, </w:t>
            </w:r>
            <w:proofErr w:type="spellStart"/>
            <w:r w:rsidRPr="00F06930">
              <w:rPr>
                <w:lang w:val="en-US"/>
              </w:rPr>
              <w:t>Règlement</w:t>
            </w:r>
            <w:proofErr w:type="spellEnd"/>
            <w:r w:rsidRPr="00F06930">
              <w:rPr>
                <w:lang w:val="en-US"/>
              </w:rPr>
              <w:t xml:space="preserve"> (UE) n °1357/2014</w:t>
            </w:r>
          </w:p>
        </w:tc>
      </w:tr>
    </w:tbl>
    <w:p w:rsidR="00577D67" w:rsidRPr="00F06930" w:rsidRDefault="00577D67">
      <w:pPr>
        <w:spacing w:after="0" w:line="259" w:lineRule="auto"/>
        <w:ind w:left="0" w:right="7" w:firstLine="0"/>
        <w:rPr>
          <w:lang w:val="en-US"/>
        </w:rPr>
      </w:pPr>
    </w:p>
    <w:p w:rsidR="00CF5964" w:rsidRPr="00F75D8D" w:rsidRDefault="00CF5964" w:rsidP="00CF5964">
      <w:pPr>
        <w:ind w:left="0" w:firstLine="0"/>
        <w:rPr>
          <w:lang w:val="en-US"/>
        </w:rPr>
      </w:pPr>
    </w:p>
    <w:p w:rsidR="00CF5964" w:rsidRPr="00F75D8D" w:rsidRDefault="00CF5964" w:rsidP="00CF5964">
      <w:pPr>
        <w:tabs>
          <w:tab w:val="left" w:pos="810"/>
        </w:tabs>
        <w:rPr>
          <w:lang w:val="en-US"/>
        </w:rPr>
        <w:sectPr w:rsidR="00CF5964" w:rsidRPr="00F75D8D" w:rsidSect="00BB28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560" w:right="713" w:bottom="744" w:left="619" w:header="586" w:footer="744" w:gutter="0"/>
          <w:cols w:space="720"/>
          <w:titlePg/>
        </w:sectPr>
      </w:pPr>
      <w:r w:rsidRPr="00F75D8D">
        <w:rPr>
          <w:lang w:val="en-US"/>
        </w:rPr>
        <w:tab/>
      </w:r>
    </w:p>
    <w:tbl>
      <w:tblPr>
        <w:tblStyle w:val="TableGrid"/>
        <w:tblpPr w:leftFromText="141" w:rightFromText="141" w:vertAnchor="page" w:horzAnchor="margin" w:tblpY="3113"/>
        <w:tblW w:w="10456" w:type="dxa"/>
        <w:tblInd w:w="0" w:type="dxa"/>
        <w:tblCellMar>
          <w:top w:w="63" w:type="dxa"/>
          <w:left w:w="221" w:type="dxa"/>
          <w:right w:w="197" w:type="dxa"/>
        </w:tblCellMar>
        <w:tblLook w:val="04A0" w:firstRow="1" w:lastRow="0" w:firstColumn="1" w:lastColumn="0" w:noHBand="0" w:noVBand="1"/>
      </w:tblPr>
      <w:tblGrid>
        <w:gridCol w:w="10456"/>
      </w:tblGrid>
      <w:tr w:rsidR="00577D67" w:rsidTr="00CF5964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577D67" w:rsidRDefault="00F06930" w:rsidP="00CF5964">
            <w:pPr>
              <w:spacing w:after="0" w:line="259" w:lineRule="auto"/>
              <w:ind w:left="0" w:right="0" w:firstLine="0"/>
              <w:jc w:val="left"/>
            </w:pPr>
            <w:r w:rsidRPr="00F06930">
              <w:rPr>
                <w:color w:val="FFFFFF"/>
                <w:sz w:val="19"/>
              </w:rPr>
              <w:lastRenderedPageBreak/>
              <w:t>RUBRIQUE 15: INFORMATIONS RELATIVES À LA RÉGLEMENTATION</w:t>
            </w:r>
          </w:p>
        </w:tc>
      </w:tr>
      <w:tr w:rsidR="00577D67" w:rsidTr="00CF5964">
        <w:trPr>
          <w:trHeight w:val="6033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C71081" w:rsidRDefault="00C71081" w:rsidP="00CF5964">
            <w:pPr>
              <w:spacing w:after="69" w:line="259" w:lineRule="auto"/>
              <w:ind w:left="513" w:right="0" w:hanging="513"/>
              <w:jc w:val="left"/>
              <w:rPr>
                <w:b/>
              </w:rPr>
            </w:pPr>
            <w:r w:rsidRPr="00C71081">
              <w:rPr>
                <w:b/>
              </w:rPr>
              <w:t xml:space="preserve">15.1 </w:t>
            </w:r>
            <w:r w:rsidR="005562D3">
              <w:rPr>
                <w:b/>
              </w:rPr>
              <w:t xml:space="preserve">   </w:t>
            </w:r>
            <w:proofErr w:type="spellStart"/>
            <w:r w:rsidRPr="00C71081">
              <w:rPr>
                <w:b/>
              </w:rPr>
              <w:t>Réglementations</w:t>
            </w:r>
            <w:proofErr w:type="spellEnd"/>
            <w:r w:rsidRPr="00C71081">
              <w:rPr>
                <w:b/>
              </w:rPr>
              <w:t>/</w:t>
            </w:r>
            <w:proofErr w:type="spellStart"/>
            <w:r w:rsidRPr="00C71081">
              <w:rPr>
                <w:b/>
              </w:rPr>
              <w:t>législation</w:t>
            </w:r>
            <w:proofErr w:type="spellEnd"/>
            <w:r w:rsidRPr="00C71081">
              <w:rPr>
                <w:b/>
              </w:rPr>
              <w:t xml:space="preserve"> </w:t>
            </w:r>
            <w:proofErr w:type="spellStart"/>
            <w:r w:rsidRPr="00C71081">
              <w:rPr>
                <w:b/>
              </w:rPr>
              <w:t>particulières</w:t>
            </w:r>
            <w:proofErr w:type="spellEnd"/>
            <w:r w:rsidRPr="00C71081">
              <w:rPr>
                <w:b/>
              </w:rPr>
              <w:t xml:space="preserve"> à la </w:t>
            </w:r>
            <w:proofErr w:type="spellStart"/>
            <w:r w:rsidRPr="00C71081">
              <w:rPr>
                <w:b/>
              </w:rPr>
              <w:t>substance</w:t>
            </w:r>
            <w:proofErr w:type="spellEnd"/>
            <w:r w:rsidRPr="00C71081">
              <w:rPr>
                <w:b/>
              </w:rPr>
              <w:t xml:space="preserve"> </w:t>
            </w:r>
            <w:proofErr w:type="spellStart"/>
            <w:r w:rsidRPr="00C71081">
              <w:rPr>
                <w:b/>
              </w:rPr>
              <w:t>ou</w:t>
            </w:r>
            <w:proofErr w:type="spellEnd"/>
            <w:r w:rsidRPr="00C71081">
              <w:rPr>
                <w:b/>
              </w:rPr>
              <w:t xml:space="preserve"> </w:t>
            </w:r>
            <w:proofErr w:type="spellStart"/>
            <w:r w:rsidRPr="00C71081">
              <w:rPr>
                <w:b/>
              </w:rPr>
              <w:t>au</w:t>
            </w:r>
            <w:proofErr w:type="spellEnd"/>
            <w:r w:rsidRPr="00C71081">
              <w:rPr>
                <w:b/>
              </w:rPr>
              <w:t xml:space="preserve"> </w:t>
            </w:r>
            <w:proofErr w:type="spellStart"/>
            <w:r w:rsidRPr="00C71081">
              <w:rPr>
                <w:b/>
              </w:rPr>
              <w:t>mélange</w:t>
            </w:r>
            <w:proofErr w:type="spellEnd"/>
            <w:r w:rsidRPr="00C71081">
              <w:rPr>
                <w:b/>
              </w:rPr>
              <w:t xml:space="preserve"> en </w:t>
            </w:r>
            <w:proofErr w:type="spellStart"/>
            <w:r w:rsidRPr="00C71081">
              <w:rPr>
                <w:b/>
              </w:rPr>
              <w:t>matière</w:t>
            </w:r>
            <w:proofErr w:type="spellEnd"/>
            <w:r w:rsidRPr="00C71081">
              <w:rPr>
                <w:b/>
              </w:rPr>
              <w:t xml:space="preserve"> de </w:t>
            </w:r>
            <w:proofErr w:type="spellStart"/>
            <w:r w:rsidRPr="00C71081">
              <w:rPr>
                <w:b/>
              </w:rPr>
              <w:t>sécurité</w:t>
            </w:r>
            <w:proofErr w:type="spellEnd"/>
            <w:r w:rsidRPr="00C71081">
              <w:rPr>
                <w:b/>
              </w:rPr>
              <w:t xml:space="preserve">, de </w:t>
            </w:r>
            <w:proofErr w:type="spellStart"/>
            <w:r w:rsidRPr="00C71081">
              <w:rPr>
                <w:b/>
              </w:rPr>
              <w:t>santé</w:t>
            </w:r>
            <w:proofErr w:type="spellEnd"/>
            <w:r w:rsidRPr="00C71081">
              <w:rPr>
                <w:b/>
              </w:rPr>
              <w:t xml:space="preserve"> et</w:t>
            </w:r>
            <w:r>
              <w:rPr>
                <w:b/>
              </w:rPr>
              <w:t xml:space="preserve"> </w:t>
            </w:r>
            <w:proofErr w:type="spellStart"/>
            <w:r w:rsidRPr="00C71081">
              <w:rPr>
                <w:b/>
              </w:rPr>
              <w:t>d’environnement</w:t>
            </w:r>
            <w:proofErr w:type="spellEnd"/>
            <w:r w:rsidRPr="00C7108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562D3" w:rsidRPr="005562D3" w:rsidRDefault="005562D3" w:rsidP="00CF5964">
            <w:pPr>
              <w:spacing w:after="69" w:line="259" w:lineRule="auto"/>
              <w:ind w:left="513" w:right="0" w:firstLine="0"/>
              <w:jc w:val="left"/>
              <w:rPr>
                <w:lang w:val="en-US"/>
              </w:rPr>
            </w:pPr>
            <w:r w:rsidRPr="005562D3">
              <w:rPr>
                <w:lang w:val="en-US"/>
              </w:rPr>
              <w:t xml:space="preserve">Substances </w:t>
            </w:r>
            <w:proofErr w:type="spellStart"/>
            <w:r w:rsidRPr="005562D3">
              <w:rPr>
                <w:lang w:val="en-US"/>
              </w:rPr>
              <w:t>soumises</w:t>
            </w:r>
            <w:proofErr w:type="spellEnd"/>
            <w:r w:rsidRPr="005562D3">
              <w:rPr>
                <w:lang w:val="en-US"/>
              </w:rPr>
              <w:t xml:space="preserve"> à </w:t>
            </w:r>
            <w:proofErr w:type="spellStart"/>
            <w:r w:rsidRPr="005562D3">
              <w:rPr>
                <w:lang w:val="en-US"/>
              </w:rPr>
              <w:t>autorisation</w:t>
            </w:r>
            <w:proofErr w:type="spellEnd"/>
            <w:r w:rsidRPr="005562D3">
              <w:rPr>
                <w:lang w:val="en-US"/>
              </w:rPr>
              <w:t xml:space="preserve"> dans le </w:t>
            </w:r>
            <w:proofErr w:type="spellStart"/>
            <w:r w:rsidRPr="005562D3">
              <w:rPr>
                <w:lang w:val="en-US"/>
              </w:rPr>
              <w:t>Règlement</w:t>
            </w:r>
            <w:proofErr w:type="spellEnd"/>
            <w:r w:rsidRPr="005562D3">
              <w:rPr>
                <w:lang w:val="en-US"/>
              </w:rPr>
              <w:t xml:space="preserve"> (CE) 1907/2006 (REACH</w:t>
            </w:r>
            <w:proofErr w:type="gramStart"/>
            <w:r w:rsidRPr="005562D3">
              <w:rPr>
                <w:lang w:val="en-US"/>
              </w:rPr>
              <w:t>) :</w:t>
            </w:r>
            <w:proofErr w:type="gramEnd"/>
            <w:r w:rsidRPr="005562D3">
              <w:rPr>
                <w:lang w:val="en-US"/>
              </w:rPr>
              <w:t xml:space="preserve"> Pas pertinent</w:t>
            </w:r>
          </w:p>
          <w:p w:rsidR="005562D3" w:rsidRPr="005562D3" w:rsidRDefault="005562D3" w:rsidP="00CF5964">
            <w:pPr>
              <w:spacing w:after="69" w:line="259" w:lineRule="auto"/>
              <w:ind w:left="513" w:right="0" w:firstLine="0"/>
              <w:jc w:val="left"/>
              <w:rPr>
                <w:lang w:val="en-US"/>
              </w:rPr>
            </w:pPr>
            <w:r w:rsidRPr="005562D3">
              <w:rPr>
                <w:lang w:val="en-US"/>
              </w:rPr>
              <w:t xml:space="preserve">Substances </w:t>
            </w:r>
            <w:proofErr w:type="spellStart"/>
            <w:r w:rsidRPr="005562D3">
              <w:rPr>
                <w:lang w:val="en-US"/>
              </w:rPr>
              <w:t>inscrites</w:t>
            </w:r>
            <w:proofErr w:type="spellEnd"/>
            <w:r w:rsidRPr="005562D3">
              <w:rPr>
                <w:lang w:val="en-US"/>
              </w:rPr>
              <w:t xml:space="preserve"> à </w:t>
            </w:r>
            <w:proofErr w:type="spellStart"/>
            <w:r w:rsidRPr="005562D3">
              <w:rPr>
                <w:lang w:val="en-US"/>
              </w:rPr>
              <w:t>l´annexe</w:t>
            </w:r>
            <w:proofErr w:type="spellEnd"/>
            <w:r w:rsidRPr="005562D3">
              <w:rPr>
                <w:lang w:val="en-US"/>
              </w:rPr>
              <w:t xml:space="preserve"> XIV de REACH (</w:t>
            </w:r>
            <w:proofErr w:type="spellStart"/>
            <w:r w:rsidRPr="005562D3">
              <w:rPr>
                <w:lang w:val="en-US"/>
              </w:rPr>
              <w:t>liste</w:t>
            </w:r>
            <w:proofErr w:type="spellEnd"/>
            <w:r w:rsidRPr="005562D3">
              <w:rPr>
                <w:lang w:val="en-US"/>
              </w:rPr>
              <w:t xml:space="preserve"> </w:t>
            </w:r>
            <w:proofErr w:type="spellStart"/>
            <w:r w:rsidRPr="005562D3">
              <w:rPr>
                <w:lang w:val="en-US"/>
              </w:rPr>
              <w:t>d´autorisation</w:t>
            </w:r>
            <w:proofErr w:type="spellEnd"/>
            <w:r w:rsidRPr="005562D3">
              <w:rPr>
                <w:lang w:val="en-US"/>
              </w:rPr>
              <w:t xml:space="preserve">) et date </w:t>
            </w:r>
            <w:proofErr w:type="spellStart"/>
            <w:r w:rsidRPr="005562D3">
              <w:rPr>
                <w:lang w:val="en-US"/>
              </w:rPr>
              <w:t>d´expiration</w:t>
            </w:r>
            <w:proofErr w:type="spellEnd"/>
            <w:r w:rsidRPr="005562D3">
              <w:rPr>
                <w:lang w:val="en-US"/>
              </w:rPr>
              <w:t>: Pas pertinent</w:t>
            </w:r>
          </w:p>
          <w:p w:rsidR="005562D3" w:rsidRPr="005562D3" w:rsidRDefault="005562D3" w:rsidP="00CF5964">
            <w:pPr>
              <w:spacing w:after="69" w:line="259" w:lineRule="auto"/>
              <w:ind w:left="513" w:right="0" w:firstLine="0"/>
              <w:jc w:val="left"/>
              <w:rPr>
                <w:lang w:val="en-US"/>
              </w:rPr>
            </w:pPr>
            <w:proofErr w:type="spellStart"/>
            <w:r w:rsidRPr="005562D3">
              <w:rPr>
                <w:lang w:val="en-US"/>
              </w:rPr>
              <w:t>Règlement</w:t>
            </w:r>
            <w:proofErr w:type="spellEnd"/>
            <w:r w:rsidRPr="005562D3">
              <w:rPr>
                <w:lang w:val="en-US"/>
              </w:rPr>
              <w:t xml:space="preserve"> (CE) 1005/2009 sur les substances qui </w:t>
            </w:r>
            <w:proofErr w:type="spellStart"/>
            <w:r w:rsidRPr="005562D3">
              <w:rPr>
                <w:lang w:val="en-US"/>
              </w:rPr>
              <w:t>perforent</w:t>
            </w:r>
            <w:proofErr w:type="spellEnd"/>
            <w:r w:rsidRPr="005562D3">
              <w:rPr>
                <w:lang w:val="en-US"/>
              </w:rPr>
              <w:t xml:space="preserve"> la </w:t>
            </w:r>
            <w:proofErr w:type="spellStart"/>
            <w:r w:rsidRPr="005562D3">
              <w:rPr>
                <w:lang w:val="en-US"/>
              </w:rPr>
              <w:t>couche</w:t>
            </w:r>
            <w:proofErr w:type="spellEnd"/>
            <w:r w:rsidRPr="005562D3">
              <w:rPr>
                <w:lang w:val="en-US"/>
              </w:rPr>
              <w:t xml:space="preserve"> </w:t>
            </w:r>
            <w:proofErr w:type="spellStart"/>
            <w:r w:rsidRPr="005562D3">
              <w:rPr>
                <w:lang w:val="en-US"/>
              </w:rPr>
              <w:t>d´</w:t>
            </w:r>
            <w:proofErr w:type="gramStart"/>
            <w:r w:rsidRPr="005562D3">
              <w:rPr>
                <w:lang w:val="en-US"/>
              </w:rPr>
              <w:t>ozone</w:t>
            </w:r>
            <w:proofErr w:type="spellEnd"/>
            <w:r w:rsidRPr="005562D3">
              <w:rPr>
                <w:lang w:val="en-US"/>
              </w:rPr>
              <w:t xml:space="preserve"> :</w:t>
            </w:r>
            <w:proofErr w:type="gramEnd"/>
            <w:r w:rsidRPr="005562D3">
              <w:rPr>
                <w:lang w:val="en-US"/>
              </w:rPr>
              <w:t xml:space="preserve"> Pas pertinent</w:t>
            </w:r>
          </w:p>
          <w:p w:rsidR="005562D3" w:rsidRPr="005562D3" w:rsidRDefault="005562D3" w:rsidP="00CF5964">
            <w:pPr>
              <w:spacing w:after="69" w:line="259" w:lineRule="auto"/>
              <w:ind w:left="513" w:right="0" w:firstLine="0"/>
              <w:jc w:val="left"/>
              <w:rPr>
                <w:lang w:val="en-US"/>
              </w:rPr>
            </w:pPr>
            <w:r w:rsidRPr="005562D3">
              <w:rPr>
                <w:lang w:val="en-US"/>
              </w:rPr>
              <w:t>Article 95, RÈGLEMENT (UE) No 528/2012: Pas pertinent</w:t>
            </w:r>
          </w:p>
          <w:p w:rsidR="005562D3" w:rsidRPr="005562D3" w:rsidRDefault="005562D3" w:rsidP="00CF5964">
            <w:pPr>
              <w:spacing w:after="38" w:line="238" w:lineRule="auto"/>
              <w:ind w:left="526" w:right="43" w:firstLine="0"/>
              <w:rPr>
                <w:lang w:val="en-US"/>
              </w:rPr>
            </w:pPr>
            <w:r w:rsidRPr="005562D3">
              <w:rPr>
                <w:lang w:val="en-US"/>
              </w:rPr>
              <w:t xml:space="preserve">RÈGLEMENT (UE) No 649/2012 </w:t>
            </w:r>
            <w:proofErr w:type="spellStart"/>
            <w:r w:rsidRPr="005562D3">
              <w:rPr>
                <w:lang w:val="en-US"/>
              </w:rPr>
              <w:t>régissant</w:t>
            </w:r>
            <w:proofErr w:type="spellEnd"/>
            <w:r w:rsidRPr="005562D3">
              <w:rPr>
                <w:lang w:val="en-US"/>
              </w:rPr>
              <w:t xml:space="preserve"> </w:t>
            </w:r>
            <w:proofErr w:type="spellStart"/>
            <w:r w:rsidRPr="005562D3">
              <w:rPr>
                <w:lang w:val="en-US"/>
              </w:rPr>
              <w:t>l´exportation</w:t>
            </w:r>
            <w:proofErr w:type="spellEnd"/>
            <w:r w:rsidRPr="005562D3">
              <w:rPr>
                <w:lang w:val="en-US"/>
              </w:rPr>
              <w:t xml:space="preserve"> et </w:t>
            </w:r>
            <w:proofErr w:type="spellStart"/>
            <w:r w:rsidRPr="005562D3">
              <w:rPr>
                <w:lang w:val="en-US"/>
              </w:rPr>
              <w:t>l´importation</w:t>
            </w:r>
            <w:proofErr w:type="spellEnd"/>
            <w:r w:rsidRPr="005562D3">
              <w:rPr>
                <w:lang w:val="en-US"/>
              </w:rPr>
              <w:t xml:space="preserve"> de </w:t>
            </w:r>
            <w:proofErr w:type="spellStart"/>
            <w:r w:rsidRPr="005562D3">
              <w:rPr>
                <w:lang w:val="en-US"/>
              </w:rPr>
              <w:t>produits</w:t>
            </w:r>
            <w:proofErr w:type="spellEnd"/>
            <w:r w:rsidRPr="005562D3">
              <w:rPr>
                <w:lang w:val="en-US"/>
              </w:rPr>
              <w:t xml:space="preserve"> </w:t>
            </w:r>
            <w:proofErr w:type="spellStart"/>
            <w:r w:rsidRPr="005562D3">
              <w:rPr>
                <w:lang w:val="en-US"/>
              </w:rPr>
              <w:t>chimiques</w:t>
            </w:r>
            <w:proofErr w:type="spellEnd"/>
            <w:r w:rsidRPr="005562D3">
              <w:rPr>
                <w:lang w:val="en-US"/>
              </w:rPr>
              <w:t xml:space="preserve"> </w:t>
            </w:r>
            <w:proofErr w:type="spellStart"/>
            <w:proofErr w:type="gramStart"/>
            <w:r w:rsidRPr="005562D3">
              <w:rPr>
                <w:lang w:val="en-US"/>
              </w:rPr>
              <w:t>dangereux</w:t>
            </w:r>
            <w:proofErr w:type="spellEnd"/>
            <w:r w:rsidRPr="005562D3">
              <w:rPr>
                <w:lang w:val="en-US"/>
              </w:rPr>
              <w:t xml:space="preserve"> :</w:t>
            </w:r>
            <w:proofErr w:type="gramEnd"/>
            <w:r w:rsidRPr="005562D3">
              <w:rPr>
                <w:lang w:val="en-US"/>
              </w:rPr>
              <w:t xml:space="preserve"> Pas </w:t>
            </w:r>
            <w:proofErr w:type="spellStart"/>
            <w:r w:rsidRPr="005562D3">
              <w:rPr>
                <w:lang w:val="en-US"/>
              </w:rPr>
              <w:t>pertinente</w:t>
            </w:r>
            <w:proofErr w:type="spellEnd"/>
          </w:p>
          <w:p w:rsidR="00577D67" w:rsidRPr="00F75D8D" w:rsidRDefault="005562D3" w:rsidP="00CF5964">
            <w:pPr>
              <w:spacing w:after="69" w:line="259" w:lineRule="auto"/>
              <w:ind w:left="526" w:right="0" w:firstLine="0"/>
              <w:jc w:val="left"/>
              <w:rPr>
                <w:lang w:val="en-US"/>
              </w:rPr>
            </w:pPr>
            <w:r w:rsidRPr="00F75D8D">
              <w:rPr>
                <w:b/>
                <w:lang w:val="en-US"/>
              </w:rPr>
              <w:t xml:space="preserve">Seveso </w:t>
            </w:r>
            <w:proofErr w:type="spellStart"/>
            <w:proofErr w:type="gramStart"/>
            <w:r w:rsidRPr="00F75D8D">
              <w:rPr>
                <w:b/>
                <w:lang w:val="en-US"/>
              </w:rPr>
              <w:t>III:</w:t>
            </w:r>
            <w:r w:rsidR="007C721B" w:rsidRPr="00F75D8D">
              <w:rPr>
                <w:lang w:val="en-US"/>
              </w:rPr>
              <w:t>No</w:t>
            </w:r>
            <w:proofErr w:type="spellEnd"/>
            <w:proofErr w:type="gramEnd"/>
            <w:r w:rsidR="007C721B" w:rsidRPr="00F75D8D">
              <w:rPr>
                <w:lang w:val="en-US"/>
              </w:rPr>
              <w:t xml:space="preserve"> </w:t>
            </w:r>
            <w:proofErr w:type="spellStart"/>
            <w:r w:rsidR="007C721B" w:rsidRPr="00F75D8D">
              <w:rPr>
                <w:lang w:val="en-US"/>
              </w:rPr>
              <w:t>relevante</w:t>
            </w:r>
            <w:proofErr w:type="spellEnd"/>
            <w:r w:rsidR="007C721B" w:rsidRPr="00F75D8D">
              <w:rPr>
                <w:lang w:val="en-US"/>
              </w:rPr>
              <w:t xml:space="preserve"> </w:t>
            </w:r>
          </w:p>
          <w:p w:rsidR="005562D3" w:rsidRPr="00F75D8D" w:rsidRDefault="005562D3" w:rsidP="00CF5964">
            <w:pPr>
              <w:spacing w:after="74" w:line="256" w:lineRule="auto"/>
              <w:ind w:left="526" w:right="174" w:firstLine="0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 xml:space="preserve">Restrictions </w:t>
            </w:r>
            <w:proofErr w:type="spellStart"/>
            <w:r w:rsidRPr="00F75D8D">
              <w:rPr>
                <w:b/>
                <w:lang w:val="en-US"/>
              </w:rPr>
              <w:t>en</w:t>
            </w:r>
            <w:proofErr w:type="spellEnd"/>
            <w:r w:rsidRPr="00F75D8D">
              <w:rPr>
                <w:b/>
                <w:lang w:val="en-US"/>
              </w:rPr>
              <w:t xml:space="preserve"> matière de </w:t>
            </w:r>
            <w:proofErr w:type="spellStart"/>
            <w:r w:rsidRPr="00F75D8D">
              <w:rPr>
                <w:b/>
                <w:lang w:val="en-US"/>
              </w:rPr>
              <w:t>commercialisation</w:t>
            </w:r>
            <w:proofErr w:type="spellEnd"/>
            <w:r w:rsidRPr="00F75D8D">
              <w:rPr>
                <w:b/>
                <w:lang w:val="en-US"/>
              </w:rPr>
              <w:t xml:space="preserve"> et </w:t>
            </w:r>
            <w:proofErr w:type="spellStart"/>
            <w:r w:rsidRPr="00F75D8D">
              <w:rPr>
                <w:b/>
                <w:lang w:val="en-US"/>
              </w:rPr>
              <w:t>d´usage</w:t>
            </w:r>
            <w:proofErr w:type="spellEnd"/>
            <w:r w:rsidRPr="00F75D8D">
              <w:rPr>
                <w:b/>
                <w:lang w:val="en-US"/>
              </w:rPr>
              <w:t xml:space="preserve"> de </w:t>
            </w:r>
            <w:proofErr w:type="spellStart"/>
            <w:r w:rsidRPr="00F75D8D">
              <w:rPr>
                <w:b/>
                <w:lang w:val="en-US"/>
              </w:rPr>
              <w:t>certaines</w:t>
            </w:r>
            <w:proofErr w:type="spellEnd"/>
            <w:r w:rsidRPr="00F75D8D">
              <w:rPr>
                <w:b/>
                <w:lang w:val="en-US"/>
              </w:rPr>
              <w:t xml:space="preserve"> substances et mélanges </w:t>
            </w:r>
            <w:proofErr w:type="spellStart"/>
            <w:r w:rsidRPr="00F75D8D">
              <w:rPr>
                <w:b/>
                <w:lang w:val="en-US"/>
              </w:rPr>
              <w:t>dangereux</w:t>
            </w:r>
            <w:proofErr w:type="spellEnd"/>
            <w:r w:rsidRPr="00F75D8D">
              <w:rPr>
                <w:b/>
                <w:lang w:val="en-US"/>
              </w:rPr>
              <w:t xml:space="preserve"> (</w:t>
            </w:r>
            <w:proofErr w:type="spellStart"/>
            <w:r w:rsidRPr="00F75D8D">
              <w:rPr>
                <w:b/>
                <w:lang w:val="en-US"/>
              </w:rPr>
              <w:t>Annexe</w:t>
            </w:r>
            <w:proofErr w:type="spellEnd"/>
            <w:r w:rsidRPr="00F75D8D">
              <w:rPr>
                <w:b/>
                <w:lang w:val="en-US"/>
              </w:rPr>
              <w:t xml:space="preserve"> XVII REACH, etc...):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r w:rsidRPr="005562D3">
              <w:t xml:space="preserve">Pas </w:t>
            </w:r>
            <w:r>
              <w:t>pertinente.</w:t>
            </w:r>
          </w:p>
          <w:p w:rsidR="005562D3" w:rsidRPr="005562D3" w:rsidRDefault="005562D3" w:rsidP="00CF5964">
            <w:pPr>
              <w:spacing w:after="84" w:line="259" w:lineRule="auto"/>
              <w:ind w:left="513" w:right="0" w:firstLine="0"/>
              <w:jc w:val="left"/>
              <w:rPr>
                <w:b/>
              </w:rPr>
            </w:pPr>
            <w:proofErr w:type="spellStart"/>
            <w:r w:rsidRPr="005562D3">
              <w:rPr>
                <w:b/>
              </w:rPr>
              <w:t>Dispositions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spéciales</w:t>
            </w:r>
            <w:proofErr w:type="spellEnd"/>
            <w:r w:rsidRPr="005562D3">
              <w:rPr>
                <w:b/>
              </w:rPr>
              <w:t xml:space="preserve"> en </w:t>
            </w:r>
            <w:proofErr w:type="spellStart"/>
            <w:r w:rsidRPr="005562D3">
              <w:rPr>
                <w:b/>
              </w:rPr>
              <w:t>matière</w:t>
            </w:r>
            <w:proofErr w:type="spellEnd"/>
            <w:r w:rsidRPr="005562D3">
              <w:rPr>
                <w:b/>
              </w:rPr>
              <w:t xml:space="preserve"> de </w:t>
            </w:r>
            <w:proofErr w:type="spellStart"/>
            <w:r w:rsidRPr="005562D3">
              <w:rPr>
                <w:b/>
              </w:rPr>
              <w:t>protection</w:t>
            </w:r>
            <w:proofErr w:type="spellEnd"/>
            <w:r w:rsidRPr="005562D3">
              <w:rPr>
                <w:b/>
              </w:rPr>
              <w:t xml:space="preserve"> des </w:t>
            </w:r>
            <w:proofErr w:type="spellStart"/>
            <w:r w:rsidRPr="005562D3">
              <w:rPr>
                <w:b/>
              </w:rPr>
              <w:t>personnes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ou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d'environnement</w:t>
            </w:r>
            <w:proofErr w:type="spellEnd"/>
            <w:r w:rsidRPr="005562D3">
              <w:rPr>
                <w:b/>
              </w:rPr>
              <w:t>: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recommandé</w:t>
            </w:r>
            <w:proofErr w:type="spellEnd"/>
            <w:r>
              <w:t xml:space="preserve"> </w:t>
            </w:r>
            <w:proofErr w:type="spellStart"/>
            <w:r>
              <w:t>d'utiliser</w:t>
            </w:r>
            <w:proofErr w:type="spellEnd"/>
            <w:r>
              <w:t xml:space="preserve"> </w:t>
            </w:r>
            <w:proofErr w:type="spellStart"/>
            <w:r>
              <w:t>l'information</w:t>
            </w:r>
            <w:proofErr w:type="spellEnd"/>
            <w:r>
              <w:t xml:space="preserve"> </w:t>
            </w:r>
            <w:proofErr w:type="spellStart"/>
            <w:r>
              <w:t>recueillie</w:t>
            </w:r>
            <w:proofErr w:type="spellEnd"/>
            <w:r>
              <w:t xml:space="preserve"> sur </w:t>
            </w:r>
            <w:proofErr w:type="spellStart"/>
            <w:r>
              <w:t>cette</w:t>
            </w:r>
            <w:proofErr w:type="spellEnd"/>
            <w:r>
              <w:t xml:space="preserve"> fiche de </w:t>
            </w:r>
            <w:proofErr w:type="spellStart"/>
            <w:r>
              <w:t>données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 xml:space="preserve"> </w:t>
            </w:r>
            <w:proofErr w:type="spellStart"/>
            <w:r>
              <w:t>faisant</w:t>
            </w:r>
            <w:proofErr w:type="spellEnd"/>
            <w:r>
              <w:t xml:space="preserve"> office </w:t>
            </w:r>
            <w:proofErr w:type="spellStart"/>
            <w:r>
              <w:t>d'information</w:t>
            </w:r>
            <w:proofErr w:type="spellEnd"/>
            <w:r>
              <w:t xml:space="preserve"> de </w:t>
            </w:r>
            <w:proofErr w:type="spellStart"/>
            <w:r>
              <w:t>départ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une 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gramStart"/>
            <w:r>
              <w:t>des risques</w:t>
            </w:r>
            <w:proofErr w:type="gramEnd"/>
            <w:r>
              <w:t xml:space="preserve"> des </w:t>
            </w:r>
            <w:proofErr w:type="spellStart"/>
            <w:r>
              <w:t>circonstances</w:t>
            </w:r>
            <w:proofErr w:type="spellEnd"/>
            <w:r>
              <w:t xml:space="preserve"> locales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d'établir</w:t>
            </w:r>
            <w:proofErr w:type="spellEnd"/>
            <w:r>
              <w:t xml:space="preserve"> les mesures </w:t>
            </w:r>
            <w:proofErr w:type="spellStart"/>
            <w:r>
              <w:t>nécessaires</w:t>
            </w:r>
            <w:proofErr w:type="spellEnd"/>
            <w:r>
              <w:t xml:space="preserve"> en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prévention</w:t>
            </w:r>
            <w:proofErr w:type="spellEnd"/>
            <w:r>
              <w:t xml:space="preserve"> des risques </w:t>
            </w:r>
            <w:proofErr w:type="spellStart"/>
            <w:r>
              <w:t>pour</w:t>
            </w:r>
            <w:proofErr w:type="spellEnd"/>
            <w:r>
              <w:t xml:space="preserve"> la </w:t>
            </w:r>
            <w:proofErr w:type="spellStart"/>
            <w:r>
              <w:t>manipulation</w:t>
            </w:r>
            <w:proofErr w:type="spellEnd"/>
            <w:r>
              <w:t xml:space="preserve">, </w:t>
            </w:r>
            <w:proofErr w:type="spellStart"/>
            <w:r>
              <w:t>l'utilisation</w:t>
            </w:r>
            <w:proofErr w:type="spellEnd"/>
            <w:r>
              <w:t xml:space="preserve">, le </w:t>
            </w:r>
            <w:proofErr w:type="spellStart"/>
            <w:r>
              <w:t>stockage</w:t>
            </w:r>
            <w:proofErr w:type="spellEnd"/>
            <w:r>
              <w:t xml:space="preserve"> et </w:t>
            </w:r>
            <w:proofErr w:type="spellStart"/>
            <w:r>
              <w:t>l'élimination</w:t>
            </w:r>
            <w:proofErr w:type="spellEnd"/>
            <w:r>
              <w:t xml:space="preserve"> du </w:t>
            </w:r>
            <w:proofErr w:type="spellStart"/>
            <w:r>
              <w:t>produit</w:t>
            </w:r>
            <w:proofErr w:type="spellEnd"/>
            <w:r>
              <w:t>.</w:t>
            </w:r>
          </w:p>
          <w:p w:rsidR="005562D3" w:rsidRPr="005562D3" w:rsidRDefault="005562D3" w:rsidP="00CF5964">
            <w:pPr>
              <w:spacing w:after="84" w:line="259" w:lineRule="auto"/>
              <w:ind w:left="513" w:right="0" w:firstLine="0"/>
              <w:jc w:val="left"/>
              <w:rPr>
                <w:b/>
              </w:rPr>
            </w:pPr>
            <w:proofErr w:type="spellStart"/>
            <w:r w:rsidRPr="005562D3">
              <w:rPr>
                <w:b/>
              </w:rPr>
              <w:t>Autres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législations</w:t>
            </w:r>
            <w:proofErr w:type="spellEnd"/>
            <w:r w:rsidRPr="005562D3">
              <w:rPr>
                <w:b/>
              </w:rPr>
              <w:t>: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r>
              <w:t xml:space="preserve">Avis du 06/04/14 (JORF n°0082)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fabricants</w:t>
            </w:r>
            <w:proofErr w:type="spellEnd"/>
            <w:r>
              <w:t xml:space="preserve">, </w:t>
            </w:r>
            <w:proofErr w:type="spellStart"/>
            <w:r>
              <w:t>importateurs</w:t>
            </w:r>
            <w:proofErr w:type="spellEnd"/>
            <w:r>
              <w:t xml:space="preserve"> et </w:t>
            </w:r>
            <w:proofErr w:type="spellStart"/>
            <w:r>
              <w:t>utilisateurs</w:t>
            </w:r>
            <w:proofErr w:type="spellEnd"/>
            <w:r>
              <w:t xml:space="preserve"> en aval qui </w:t>
            </w:r>
            <w:proofErr w:type="spellStart"/>
            <w:r>
              <w:t>disposent</w:t>
            </w:r>
            <w:proofErr w:type="spellEnd"/>
            <w:r>
              <w:t xml:space="preserve"> de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>
              <w:t xml:space="preserve"> susceptibles </w:t>
            </w:r>
            <w:proofErr w:type="spellStart"/>
            <w:r>
              <w:t>d’entraîner</w:t>
            </w:r>
            <w:proofErr w:type="spellEnd"/>
            <w:r>
              <w:t xml:space="preserve"> une </w:t>
            </w:r>
            <w:proofErr w:type="spellStart"/>
            <w:r>
              <w:t>modification</w:t>
            </w:r>
            <w:proofErr w:type="spellEnd"/>
            <w:r>
              <w:t xml:space="preserve"> des </w:t>
            </w:r>
            <w:proofErr w:type="spellStart"/>
            <w:r>
              <w:t>éléments</w:t>
            </w:r>
            <w:proofErr w:type="spellEnd"/>
            <w:r>
              <w:t xml:space="preserve"> de </w:t>
            </w:r>
            <w:proofErr w:type="spellStart"/>
            <w:r>
              <w:t>classification</w:t>
            </w:r>
            <w:proofErr w:type="spellEnd"/>
            <w:r>
              <w:t xml:space="preserve"> et </w:t>
            </w:r>
            <w:proofErr w:type="spellStart"/>
            <w:r>
              <w:t>d’étiquetage</w:t>
            </w:r>
            <w:proofErr w:type="spellEnd"/>
            <w:r>
              <w:t xml:space="preserve"> </w:t>
            </w:r>
            <w:proofErr w:type="spellStart"/>
            <w:r>
              <w:t>harmonisés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substance</w:t>
            </w:r>
            <w:proofErr w:type="spellEnd"/>
            <w:r>
              <w:t xml:space="preserve"> </w:t>
            </w:r>
            <w:proofErr w:type="spellStart"/>
            <w:r>
              <w:t>chimique</w:t>
            </w:r>
            <w:proofErr w:type="spellEnd"/>
            <w:r>
              <w:t xml:space="preserve">. </w:t>
            </w:r>
            <w:proofErr w:type="spellStart"/>
            <w:r>
              <w:t>Décret</w:t>
            </w:r>
            <w:proofErr w:type="spellEnd"/>
            <w:r>
              <w:t xml:space="preserve"> </w:t>
            </w:r>
            <w:proofErr w:type="spellStart"/>
            <w:r>
              <w:t>n°</w:t>
            </w:r>
            <w:proofErr w:type="spellEnd"/>
            <w:r>
              <w:t xml:space="preserve"> 2012-530 du 19 </w:t>
            </w:r>
            <w:proofErr w:type="spellStart"/>
            <w:r>
              <w:t>avril</w:t>
            </w:r>
            <w:proofErr w:type="spellEnd"/>
            <w:r>
              <w:t xml:space="preserve"> 2012 </w:t>
            </w:r>
            <w:proofErr w:type="spellStart"/>
            <w:r>
              <w:t>relatif</w:t>
            </w:r>
            <w:proofErr w:type="spellEnd"/>
            <w:r>
              <w:t xml:space="preserve"> à la </w:t>
            </w:r>
            <w:proofErr w:type="gramStart"/>
            <w:r>
              <w:t>mise</w:t>
            </w:r>
            <w:proofErr w:type="gramEnd"/>
            <w:r>
              <w:t xml:space="preserve"> sur le marché et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contrôle</w:t>
            </w:r>
            <w:proofErr w:type="spellEnd"/>
            <w:r>
              <w:t xml:space="preserve"> des </w:t>
            </w:r>
            <w:proofErr w:type="spellStart"/>
            <w:r>
              <w:t>substances</w:t>
            </w:r>
            <w:proofErr w:type="spellEnd"/>
            <w:r>
              <w:t xml:space="preserve"> et </w:t>
            </w:r>
            <w:proofErr w:type="spellStart"/>
            <w:r>
              <w:t>mélanges</w:t>
            </w:r>
            <w:proofErr w:type="spellEnd"/>
            <w:r>
              <w:t xml:space="preserve">, </w:t>
            </w:r>
            <w:proofErr w:type="spellStart"/>
            <w:r>
              <w:t>adaptation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droit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et </w:t>
            </w:r>
            <w:proofErr w:type="spellStart"/>
            <w:r>
              <w:t>régime</w:t>
            </w:r>
            <w:proofErr w:type="spellEnd"/>
            <w:r>
              <w:t xml:space="preserve"> de </w:t>
            </w:r>
            <w:proofErr w:type="spellStart"/>
            <w:r>
              <w:t>sanctions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r>
              <w:t xml:space="preserve">Les risques </w:t>
            </w:r>
            <w:proofErr w:type="spellStart"/>
            <w:proofErr w:type="gramStart"/>
            <w:r>
              <w:t>chimiques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L 44111 et </w:t>
            </w:r>
            <w:proofErr w:type="spellStart"/>
            <w:r>
              <w:t>suivants</w:t>
            </w:r>
            <w:proofErr w:type="spellEnd"/>
            <w:r>
              <w:t xml:space="preserve"> du </w:t>
            </w:r>
            <w:proofErr w:type="spellStart"/>
            <w:r>
              <w:t>code</w:t>
            </w:r>
            <w:proofErr w:type="spellEnd"/>
            <w:r>
              <w:t xml:space="preserve"> du </w:t>
            </w:r>
            <w:proofErr w:type="spellStart"/>
            <w:r>
              <w:t>travail</w:t>
            </w:r>
            <w:proofErr w:type="spellEnd"/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Décret</w:t>
            </w:r>
            <w:proofErr w:type="spellEnd"/>
            <w:r>
              <w:t xml:space="preserve"> no 2011828 du 11 </w:t>
            </w:r>
            <w:proofErr w:type="spellStart"/>
            <w:r>
              <w:t>juillet</w:t>
            </w:r>
            <w:proofErr w:type="spellEnd"/>
            <w:r>
              <w:t xml:space="preserve"> 2011 </w:t>
            </w:r>
            <w:proofErr w:type="spellStart"/>
            <w:r>
              <w:t>portant</w:t>
            </w:r>
            <w:proofErr w:type="spellEnd"/>
            <w:r>
              <w:t xml:space="preserve"> </w:t>
            </w:r>
            <w:proofErr w:type="spellStart"/>
            <w:r>
              <w:t>diverses</w:t>
            </w:r>
            <w:proofErr w:type="spellEnd"/>
            <w:r>
              <w:t xml:space="preserve"> </w:t>
            </w:r>
            <w:proofErr w:type="spellStart"/>
            <w:r>
              <w:t>dispositions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 xml:space="preserve"> à la </w:t>
            </w:r>
            <w:proofErr w:type="spellStart"/>
            <w:r>
              <w:t>prévention</w:t>
            </w:r>
            <w:proofErr w:type="spellEnd"/>
            <w:r>
              <w:t xml:space="preserve"> et à la </w:t>
            </w:r>
            <w:proofErr w:type="spellStart"/>
            <w:r>
              <w:t>gestion</w:t>
            </w:r>
            <w:proofErr w:type="spellEnd"/>
            <w:r>
              <w:t xml:space="preserve"> des </w:t>
            </w:r>
            <w:proofErr w:type="spellStart"/>
            <w:r>
              <w:t>déchets</w:t>
            </w:r>
            <w:proofErr w:type="spellEnd"/>
            <w:r>
              <w:t xml:space="preserve">. </w:t>
            </w:r>
            <w:proofErr w:type="spellStart"/>
            <w:r>
              <w:t>Ordonnance</w:t>
            </w:r>
            <w:proofErr w:type="spellEnd"/>
            <w:r>
              <w:t xml:space="preserve"> no 20101579 du 17 </w:t>
            </w:r>
            <w:proofErr w:type="spellStart"/>
            <w:r>
              <w:t>décembre</w:t>
            </w:r>
            <w:proofErr w:type="spellEnd"/>
            <w:r>
              <w:t xml:space="preserve"> 2010 </w:t>
            </w:r>
            <w:proofErr w:type="spellStart"/>
            <w:r>
              <w:t>portant</w:t>
            </w:r>
            <w:proofErr w:type="spellEnd"/>
            <w:r>
              <w:t xml:space="preserve"> </w:t>
            </w:r>
            <w:proofErr w:type="spellStart"/>
            <w:r>
              <w:t>diverses</w:t>
            </w:r>
            <w:proofErr w:type="spellEnd"/>
            <w:r>
              <w:t xml:space="preserve"> </w:t>
            </w:r>
            <w:proofErr w:type="spellStart"/>
            <w:r>
              <w:t>dispositions</w:t>
            </w:r>
            <w:proofErr w:type="spellEnd"/>
            <w:r>
              <w:t xml:space="preserve"> </w:t>
            </w:r>
            <w:proofErr w:type="spellStart"/>
            <w:r>
              <w:t>d’adaptationau</w:t>
            </w:r>
            <w:proofErr w:type="spellEnd"/>
            <w:r>
              <w:t xml:space="preserve"> </w:t>
            </w:r>
            <w:proofErr w:type="spellStart"/>
            <w:r>
              <w:t>droit</w:t>
            </w:r>
            <w:proofErr w:type="spellEnd"/>
            <w:r>
              <w:t xml:space="preserve"> de </w:t>
            </w:r>
            <w:proofErr w:type="spellStart"/>
            <w:r>
              <w:t>l’Union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domaine</w:t>
            </w:r>
            <w:proofErr w:type="spellEnd"/>
            <w:r>
              <w:t xml:space="preserve"> des </w:t>
            </w:r>
            <w:proofErr w:type="spellStart"/>
            <w:r>
              <w:t>déchets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Article</w:t>
            </w:r>
            <w:proofErr w:type="spellEnd"/>
            <w:r>
              <w:t xml:space="preserve"> 256 de la </w:t>
            </w:r>
            <w:proofErr w:type="spellStart"/>
            <w:r>
              <w:t>loi</w:t>
            </w:r>
            <w:proofErr w:type="spellEnd"/>
            <w:r>
              <w:t xml:space="preserve"> </w:t>
            </w:r>
            <w:proofErr w:type="spellStart"/>
            <w:r>
              <w:t>n°</w:t>
            </w:r>
            <w:proofErr w:type="spellEnd"/>
            <w:r>
              <w:t xml:space="preserve"> 2010788 du 12 </w:t>
            </w:r>
            <w:proofErr w:type="spellStart"/>
            <w:r>
              <w:t>juillet</w:t>
            </w:r>
            <w:proofErr w:type="spellEnd"/>
            <w:r>
              <w:t xml:space="preserve"> 2010 </w:t>
            </w:r>
            <w:proofErr w:type="spellStart"/>
            <w:r>
              <w:t>portant</w:t>
            </w:r>
            <w:proofErr w:type="spellEnd"/>
            <w:r>
              <w:t xml:space="preserve"> </w:t>
            </w:r>
            <w:proofErr w:type="spellStart"/>
            <w:r>
              <w:t>engagement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l´environnement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Arrêté</w:t>
            </w:r>
            <w:proofErr w:type="spellEnd"/>
            <w:r>
              <w:t xml:space="preserve"> du 03 </w:t>
            </w:r>
            <w:proofErr w:type="spellStart"/>
            <w:r>
              <w:t>octobre</w:t>
            </w:r>
            <w:proofErr w:type="spellEnd"/>
            <w:r>
              <w:t xml:space="preserve"> 2012 </w:t>
            </w:r>
            <w:proofErr w:type="spellStart"/>
            <w:r>
              <w:t>publié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JORF du 06 </w:t>
            </w:r>
            <w:proofErr w:type="spellStart"/>
            <w:r>
              <w:t>novembre</w:t>
            </w:r>
            <w:proofErr w:type="spellEnd"/>
            <w:r>
              <w:t xml:space="preserve"> 2012 </w:t>
            </w:r>
            <w:proofErr w:type="spellStart"/>
            <w:r>
              <w:t>Arrêté</w:t>
            </w:r>
            <w:proofErr w:type="spellEnd"/>
            <w:r>
              <w:t xml:space="preserve"> </w:t>
            </w:r>
            <w:proofErr w:type="spellStart"/>
            <w:r>
              <w:t>définissant</w:t>
            </w:r>
            <w:proofErr w:type="spellEnd"/>
            <w:r>
              <w:t xml:space="preserve"> le </w:t>
            </w:r>
            <w:proofErr w:type="spellStart"/>
            <w:r>
              <w:t>contenu</w:t>
            </w:r>
            <w:proofErr w:type="spellEnd"/>
            <w:r>
              <w:t xml:space="preserve"> du dossier de demande de </w:t>
            </w:r>
            <w:proofErr w:type="spellStart"/>
            <w:r>
              <w:t>sortie</w:t>
            </w:r>
            <w:proofErr w:type="spellEnd"/>
            <w:r>
              <w:t xml:space="preserve"> du </w:t>
            </w:r>
            <w:proofErr w:type="spellStart"/>
            <w:r>
              <w:t>statut</w:t>
            </w:r>
            <w:proofErr w:type="spellEnd"/>
            <w:r>
              <w:t xml:space="preserve"> de </w:t>
            </w:r>
            <w:proofErr w:type="spellStart"/>
            <w:r>
              <w:t>déchet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Décret</w:t>
            </w:r>
            <w:proofErr w:type="spellEnd"/>
            <w:r>
              <w:t xml:space="preserve"> </w:t>
            </w:r>
            <w:proofErr w:type="spellStart"/>
            <w:r>
              <w:t>N°</w:t>
            </w:r>
            <w:proofErr w:type="spellEnd"/>
            <w:r>
              <w:t xml:space="preserve"> 2012602 du 30 </w:t>
            </w:r>
            <w:proofErr w:type="spellStart"/>
            <w:r>
              <w:t>avril</w:t>
            </w:r>
            <w:proofErr w:type="spellEnd"/>
            <w:r>
              <w:t xml:space="preserve"> 2012 </w:t>
            </w:r>
            <w:proofErr w:type="spellStart"/>
            <w:r>
              <w:t>relatif</w:t>
            </w:r>
            <w:proofErr w:type="spellEnd"/>
            <w:r>
              <w:t xml:space="preserve"> à la </w:t>
            </w:r>
            <w:proofErr w:type="spellStart"/>
            <w:r>
              <w:t>procédure</w:t>
            </w:r>
            <w:proofErr w:type="spellEnd"/>
            <w:r>
              <w:t xml:space="preserve"> de </w:t>
            </w:r>
            <w:proofErr w:type="spellStart"/>
            <w:r>
              <w:t>sortie</w:t>
            </w:r>
            <w:proofErr w:type="spellEnd"/>
            <w:r>
              <w:t xml:space="preserve"> du </w:t>
            </w:r>
            <w:proofErr w:type="spellStart"/>
            <w:r>
              <w:t>statut</w:t>
            </w:r>
            <w:proofErr w:type="spellEnd"/>
            <w:r>
              <w:t xml:space="preserve"> de </w:t>
            </w:r>
            <w:proofErr w:type="spellStart"/>
            <w:r>
              <w:t>déchet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Principes</w:t>
            </w:r>
            <w:proofErr w:type="spellEnd"/>
            <w:r>
              <w:t xml:space="preserve"> </w:t>
            </w:r>
            <w:proofErr w:type="spellStart"/>
            <w:r>
              <w:t>généraux</w:t>
            </w:r>
            <w:proofErr w:type="spellEnd"/>
            <w:r>
              <w:t xml:space="preserve"> de </w:t>
            </w:r>
            <w:proofErr w:type="spellStart"/>
            <w:r>
              <w:t>prévention</w:t>
            </w:r>
            <w:proofErr w:type="spellEnd"/>
            <w:r>
              <w:t xml:space="preserve">, </w:t>
            </w:r>
            <w:proofErr w:type="spellStart"/>
            <w:r>
              <w:t>article</w:t>
            </w:r>
            <w:proofErr w:type="spellEnd"/>
            <w:r>
              <w:t xml:space="preserve"> L 41211 et </w:t>
            </w:r>
            <w:proofErr w:type="spellStart"/>
            <w:r>
              <w:t>suivants</w:t>
            </w:r>
            <w:proofErr w:type="spellEnd"/>
            <w:r>
              <w:t xml:space="preserve"> du </w:t>
            </w:r>
            <w:proofErr w:type="spellStart"/>
            <w:r>
              <w:t>code</w:t>
            </w:r>
            <w:proofErr w:type="spellEnd"/>
            <w:r>
              <w:t xml:space="preserve"> du </w:t>
            </w:r>
            <w:proofErr w:type="spellStart"/>
            <w:r>
              <w:t>travail</w:t>
            </w:r>
            <w:proofErr w:type="spellEnd"/>
            <w:r>
              <w:t>.</w:t>
            </w:r>
          </w:p>
          <w:p w:rsid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r>
              <w:t xml:space="preserve">LES MALADIES PROFESSIONNELLES. RÉGIME GÉNÉRAL. </w:t>
            </w:r>
            <w:proofErr w:type="spellStart"/>
            <w:r>
              <w:t>Aidemémoire</w:t>
            </w:r>
            <w:proofErr w:type="spellEnd"/>
            <w:r>
              <w:t xml:space="preserve"> </w:t>
            </w:r>
            <w:proofErr w:type="spellStart"/>
            <w:r>
              <w:t>juridique</w:t>
            </w:r>
            <w:proofErr w:type="spellEnd"/>
            <w:r>
              <w:t xml:space="preserve"> TJ 19</w:t>
            </w:r>
          </w:p>
          <w:p w:rsidR="005562D3" w:rsidRPr="005562D3" w:rsidRDefault="005562D3" w:rsidP="00CF5964">
            <w:pPr>
              <w:spacing w:after="84" w:line="259" w:lineRule="auto"/>
              <w:ind w:left="513" w:right="0" w:firstLine="0"/>
              <w:jc w:val="left"/>
              <w:rPr>
                <w:lang w:val="en-US"/>
              </w:rPr>
            </w:pPr>
            <w:r w:rsidRPr="005562D3">
              <w:rPr>
                <w:lang w:val="en-US"/>
              </w:rPr>
              <w:t>NOMENCLATURE DES INSTALLATIONS CLASSÉES (Seveso III)</w:t>
            </w:r>
          </w:p>
          <w:p w:rsidR="00577D67" w:rsidRDefault="005562D3" w:rsidP="00CF5964">
            <w:pPr>
              <w:spacing w:after="84" w:line="259" w:lineRule="auto"/>
              <w:ind w:left="513" w:right="0" w:firstLine="0"/>
              <w:jc w:val="left"/>
            </w:pP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Annexe</w:t>
            </w:r>
            <w:proofErr w:type="spellEnd"/>
            <w:r>
              <w:t xml:space="preserve"> (3) à </w:t>
            </w:r>
            <w:proofErr w:type="spellStart"/>
            <w:r>
              <w:t>l´article</w:t>
            </w:r>
            <w:proofErr w:type="spellEnd"/>
            <w:r>
              <w:t xml:space="preserve"> R 5119 du </w:t>
            </w:r>
            <w:proofErr w:type="spellStart"/>
            <w:r>
              <w:t>code</w:t>
            </w:r>
            <w:proofErr w:type="spellEnd"/>
            <w:r>
              <w:t xml:space="preserve"> de </w:t>
            </w:r>
            <w:proofErr w:type="spellStart"/>
            <w:r>
              <w:t>l´environnement</w:t>
            </w:r>
            <w:proofErr w:type="spellEnd"/>
            <w:r w:rsidR="007C721B">
              <w:t xml:space="preserve"> </w:t>
            </w:r>
          </w:p>
          <w:p w:rsidR="005562D3" w:rsidRDefault="005562D3" w:rsidP="00CF5964">
            <w:pPr>
              <w:spacing w:after="84" w:line="259" w:lineRule="auto"/>
              <w:ind w:left="88" w:right="0" w:firstLine="0"/>
              <w:jc w:val="left"/>
              <w:rPr>
                <w:b/>
              </w:rPr>
            </w:pPr>
            <w:r w:rsidRPr="005562D3">
              <w:rPr>
                <w:b/>
              </w:rPr>
              <w:t xml:space="preserve">15.2 </w:t>
            </w:r>
            <w:proofErr w:type="spellStart"/>
            <w:r w:rsidRPr="005562D3">
              <w:rPr>
                <w:b/>
              </w:rPr>
              <w:t>Évaluation</w:t>
            </w:r>
            <w:proofErr w:type="spellEnd"/>
            <w:r w:rsidRPr="005562D3">
              <w:rPr>
                <w:b/>
              </w:rPr>
              <w:t xml:space="preserve"> de la </w:t>
            </w:r>
            <w:proofErr w:type="spellStart"/>
            <w:r w:rsidRPr="005562D3">
              <w:rPr>
                <w:b/>
              </w:rPr>
              <w:t>sécurité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chimique</w:t>
            </w:r>
            <w:proofErr w:type="spellEnd"/>
            <w:r w:rsidRPr="005562D3">
              <w:rPr>
                <w:b/>
              </w:rPr>
              <w:t>:</w:t>
            </w:r>
          </w:p>
          <w:p w:rsidR="005562D3" w:rsidRPr="005562D3" w:rsidRDefault="005562D3" w:rsidP="00CF5964">
            <w:pPr>
              <w:spacing w:after="84" w:line="259" w:lineRule="auto"/>
              <w:ind w:left="513" w:right="0" w:firstLine="0"/>
              <w:jc w:val="left"/>
            </w:pPr>
            <w:r w:rsidRPr="005562D3">
              <w:t xml:space="preserve">Le </w:t>
            </w:r>
            <w:proofErr w:type="spellStart"/>
            <w:r w:rsidRPr="005562D3">
              <w:t>fournisseur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n'a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pas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effectué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d'évaluation</w:t>
            </w:r>
            <w:proofErr w:type="spellEnd"/>
            <w:r w:rsidRPr="005562D3">
              <w:t xml:space="preserve"> de la </w:t>
            </w:r>
            <w:proofErr w:type="spellStart"/>
            <w:r w:rsidRPr="005562D3">
              <w:t>sécurité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chimique</w:t>
            </w:r>
            <w:proofErr w:type="spellEnd"/>
            <w:r w:rsidRPr="005562D3">
              <w:t>.</w:t>
            </w:r>
          </w:p>
        </w:tc>
      </w:tr>
    </w:tbl>
    <w:tbl>
      <w:tblPr>
        <w:tblStyle w:val="TableGrid"/>
        <w:tblpPr w:leftFromText="141" w:rightFromText="141" w:vertAnchor="text" w:horzAnchor="margin" w:tblpY="49"/>
        <w:tblW w:w="10456" w:type="dxa"/>
        <w:tblInd w:w="0" w:type="dxa"/>
        <w:tblCellMar>
          <w:top w:w="73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F5964" w:rsidTr="00CF5964">
        <w:trPr>
          <w:trHeight w:val="305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6" w:space="0" w:color="2E74B5"/>
              <w:right w:val="single" w:sz="9" w:space="0" w:color="2E74B5"/>
            </w:tcBorders>
            <w:shd w:val="clear" w:color="auto" w:fill="2E74B5"/>
          </w:tcPr>
          <w:p w:rsidR="00CF5964" w:rsidRDefault="00CF5964" w:rsidP="00CF5964">
            <w:pPr>
              <w:spacing w:after="0" w:line="259" w:lineRule="auto"/>
              <w:ind w:left="0" w:right="0" w:firstLine="0"/>
              <w:jc w:val="left"/>
            </w:pPr>
            <w:r w:rsidRPr="00F06930">
              <w:rPr>
                <w:color w:val="FFFFFF"/>
                <w:sz w:val="19"/>
              </w:rPr>
              <w:t>RUBRIQUE 14: INFORMATIONS RELATIVES AU TRANSPORT</w:t>
            </w:r>
          </w:p>
        </w:tc>
      </w:tr>
      <w:tr w:rsidR="00CF5964" w:rsidTr="00CF5964">
        <w:trPr>
          <w:trHeight w:val="317"/>
        </w:trPr>
        <w:tc>
          <w:tcPr>
            <w:tcW w:w="10456" w:type="dxa"/>
            <w:tcBorders>
              <w:top w:val="single" w:sz="6" w:space="0" w:color="2E74B5"/>
              <w:left w:val="single" w:sz="9" w:space="0" w:color="2E74B5"/>
              <w:bottom w:val="single" w:sz="7" w:space="0" w:color="2E74B5"/>
              <w:right w:val="single" w:sz="9" w:space="0" w:color="2E74B5"/>
            </w:tcBorders>
            <w:vAlign w:val="center"/>
          </w:tcPr>
          <w:p w:rsidR="00CF5964" w:rsidRDefault="00CF5964" w:rsidP="00AA5A65">
            <w:pPr>
              <w:spacing w:after="0" w:line="259" w:lineRule="auto"/>
              <w:ind w:left="484" w:right="0"/>
              <w:jc w:val="left"/>
            </w:pPr>
            <w:r w:rsidRPr="00F06930">
              <w:t xml:space="preserve">Ce </w:t>
            </w:r>
            <w:proofErr w:type="spellStart"/>
            <w:r w:rsidRPr="00F06930">
              <w:t>produit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n´est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pas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réglementé</w:t>
            </w:r>
            <w:proofErr w:type="spellEnd"/>
            <w:r w:rsidRPr="00F06930">
              <w:t xml:space="preserve"> </w:t>
            </w:r>
            <w:proofErr w:type="spellStart"/>
            <w:r w:rsidRPr="00F06930">
              <w:t>pour</w:t>
            </w:r>
            <w:proofErr w:type="spellEnd"/>
            <w:r w:rsidRPr="00F06930">
              <w:t xml:space="preserve"> le </w:t>
            </w:r>
            <w:proofErr w:type="spellStart"/>
            <w:r w:rsidRPr="00F06930">
              <w:t>transport</w:t>
            </w:r>
            <w:proofErr w:type="spellEnd"/>
            <w:r w:rsidRPr="00F06930">
              <w:t xml:space="preserve"> (ADR/</w:t>
            </w:r>
            <w:proofErr w:type="gramStart"/>
            <w:r w:rsidRPr="00F06930">
              <w:t>RID,IMDG</w:t>
            </w:r>
            <w:proofErr w:type="gramEnd"/>
            <w:r w:rsidRPr="00F06930">
              <w:t>,IATA)</w:t>
            </w:r>
          </w:p>
        </w:tc>
      </w:tr>
    </w:tbl>
    <w:p w:rsidR="00577D67" w:rsidRDefault="007C721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CF5964" w:rsidRDefault="00CF596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456" w:type="dxa"/>
        <w:tblInd w:w="105" w:type="dxa"/>
        <w:tblCellMar>
          <w:top w:w="56" w:type="dxa"/>
          <w:left w:w="221" w:type="dxa"/>
          <w:right w:w="274" w:type="dxa"/>
        </w:tblCellMar>
        <w:tblLook w:val="04A0" w:firstRow="1" w:lastRow="0" w:firstColumn="1" w:lastColumn="0" w:noHBand="0" w:noVBand="1"/>
      </w:tblPr>
      <w:tblGrid>
        <w:gridCol w:w="10463"/>
      </w:tblGrid>
      <w:tr w:rsidR="00577D67" w:rsidTr="00E2382F">
        <w:trPr>
          <w:trHeight w:val="305"/>
        </w:trPr>
        <w:tc>
          <w:tcPr>
            <w:tcW w:w="10456" w:type="dxa"/>
            <w:shd w:val="clear" w:color="auto" w:fill="auto"/>
          </w:tcPr>
          <w:p w:rsidR="00577D67" w:rsidRDefault="00577D6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77D67" w:rsidRPr="00F75D8D" w:rsidTr="00E2382F">
        <w:trPr>
          <w:trHeight w:val="7462"/>
        </w:trPr>
        <w:tc>
          <w:tcPr>
            <w:tcW w:w="10456" w:type="dxa"/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38"/>
              <w:tblOverlap w:val="never"/>
              <w:tblW w:w="9962" w:type="dxa"/>
              <w:shd w:val="clear" w:color="auto" w:fill="2E74B5" w:themeFill="accent5" w:themeFillShade="BF"/>
              <w:tblLook w:val="04A0" w:firstRow="1" w:lastRow="0" w:firstColumn="1" w:lastColumn="0" w:noHBand="0" w:noVBand="1"/>
            </w:tblPr>
            <w:tblGrid>
              <w:gridCol w:w="9962"/>
            </w:tblGrid>
            <w:tr w:rsidR="008D52DA" w:rsidTr="008D52DA">
              <w:trPr>
                <w:trHeight w:val="277"/>
              </w:trPr>
              <w:tc>
                <w:tcPr>
                  <w:tcW w:w="9962" w:type="dxa"/>
                  <w:shd w:val="clear" w:color="auto" w:fill="2E74B5" w:themeFill="accent5" w:themeFillShade="BF"/>
                </w:tcPr>
                <w:p w:rsidR="008D52DA" w:rsidRPr="008D52DA" w:rsidRDefault="008D52DA" w:rsidP="008D52DA">
                  <w:pPr>
                    <w:spacing w:after="0" w:line="259" w:lineRule="auto"/>
                    <w:ind w:left="0" w:right="210" w:firstLine="0"/>
                    <w:jc w:val="left"/>
                    <w:rPr>
                      <w:sz w:val="19"/>
                      <w:szCs w:val="19"/>
                    </w:rPr>
                  </w:pPr>
                  <w:r w:rsidRPr="008D52DA">
                    <w:rPr>
                      <w:color w:val="FFFFFF" w:themeColor="background1"/>
                      <w:sz w:val="19"/>
                      <w:szCs w:val="19"/>
                    </w:rPr>
                    <w:lastRenderedPageBreak/>
                    <w:t>RUBRIQUE 16: AUTRES INFORMATIONS</w:t>
                  </w:r>
                </w:p>
              </w:tc>
            </w:tr>
          </w:tbl>
          <w:p w:rsidR="008D52DA" w:rsidRDefault="008D52DA" w:rsidP="005562D3">
            <w:pPr>
              <w:spacing w:after="0" w:line="259" w:lineRule="auto"/>
              <w:ind w:left="521" w:right="210" w:firstLine="0"/>
              <w:rPr>
                <w:b/>
              </w:rPr>
            </w:pPr>
          </w:p>
          <w:p w:rsidR="005562D3" w:rsidRPr="005562D3" w:rsidRDefault="005562D3" w:rsidP="008D52DA">
            <w:pPr>
              <w:spacing w:after="0" w:line="259" w:lineRule="auto"/>
              <w:ind w:left="513" w:right="210" w:firstLine="0"/>
              <w:rPr>
                <w:b/>
              </w:rPr>
            </w:pPr>
            <w:proofErr w:type="spellStart"/>
            <w:r w:rsidRPr="005562D3">
              <w:rPr>
                <w:b/>
              </w:rPr>
              <w:t>Législation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s'appliquant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aux</w:t>
            </w:r>
            <w:proofErr w:type="spellEnd"/>
            <w:r w:rsidRPr="005562D3">
              <w:rPr>
                <w:b/>
              </w:rPr>
              <w:t xml:space="preserve"> fiches de </w:t>
            </w:r>
            <w:proofErr w:type="spellStart"/>
            <w:r w:rsidRPr="005562D3">
              <w:rPr>
                <w:b/>
              </w:rPr>
              <w:t>données</w:t>
            </w:r>
            <w:proofErr w:type="spellEnd"/>
            <w:r w:rsidRPr="005562D3">
              <w:rPr>
                <w:b/>
              </w:rPr>
              <w:t xml:space="preserve"> en </w:t>
            </w:r>
            <w:proofErr w:type="spellStart"/>
            <w:r w:rsidRPr="005562D3">
              <w:rPr>
                <w:b/>
              </w:rPr>
              <w:t>matière</w:t>
            </w:r>
            <w:proofErr w:type="spellEnd"/>
            <w:r w:rsidRPr="005562D3">
              <w:rPr>
                <w:b/>
              </w:rPr>
              <w:t xml:space="preserve"> de </w:t>
            </w:r>
            <w:proofErr w:type="spellStart"/>
            <w:r w:rsidRPr="005562D3">
              <w:rPr>
                <w:b/>
              </w:rPr>
              <w:t>sécurité</w:t>
            </w:r>
            <w:proofErr w:type="spellEnd"/>
            <w:r w:rsidRPr="005562D3">
              <w:rPr>
                <w:b/>
              </w:rPr>
              <w:t>:</w:t>
            </w:r>
          </w:p>
          <w:p w:rsidR="005562D3" w:rsidRDefault="005562D3" w:rsidP="005562D3">
            <w:pPr>
              <w:spacing w:after="0" w:line="259" w:lineRule="auto"/>
              <w:ind w:left="521" w:right="210" w:firstLine="0"/>
            </w:pPr>
            <w:proofErr w:type="spellStart"/>
            <w:r>
              <w:t>Cette</w:t>
            </w:r>
            <w:proofErr w:type="spellEnd"/>
            <w:r>
              <w:t xml:space="preserve"> fiche de </w:t>
            </w:r>
            <w:proofErr w:type="spellStart"/>
            <w:r>
              <w:t>données</w:t>
            </w:r>
            <w:proofErr w:type="spellEnd"/>
            <w:r>
              <w:t xml:space="preserve"> en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 xml:space="preserve">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réalisée</w:t>
            </w:r>
            <w:proofErr w:type="spellEnd"/>
            <w:r>
              <w:t xml:space="preserve"> </w:t>
            </w:r>
            <w:proofErr w:type="spellStart"/>
            <w:r>
              <w:t>conformément</w:t>
            </w:r>
            <w:proofErr w:type="spellEnd"/>
            <w:r>
              <w:t xml:space="preserve"> à </w:t>
            </w:r>
            <w:proofErr w:type="spellStart"/>
            <w:r>
              <w:t>l´ANNEXE</w:t>
            </w:r>
            <w:proofErr w:type="spellEnd"/>
            <w:r>
              <w:t xml:space="preserve"> II-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élaborer</w:t>
            </w:r>
            <w:proofErr w:type="spellEnd"/>
            <w:r>
              <w:t xml:space="preserve"> des Fiches de </w:t>
            </w:r>
            <w:proofErr w:type="spellStart"/>
            <w:r>
              <w:t>Données</w:t>
            </w:r>
            <w:proofErr w:type="spellEnd"/>
            <w:r>
              <w:t xml:space="preserve"> en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 xml:space="preserve"> du </w:t>
            </w:r>
            <w:proofErr w:type="spellStart"/>
            <w:r>
              <w:t>Règlement</w:t>
            </w:r>
            <w:proofErr w:type="spellEnd"/>
            <w:r>
              <w:t xml:space="preserve"> (EC) </w:t>
            </w:r>
            <w:proofErr w:type="spellStart"/>
            <w:r>
              <w:t>Nº</w:t>
            </w:r>
            <w:proofErr w:type="spellEnd"/>
            <w:r>
              <w:t xml:space="preserve"> 1907/2006 (</w:t>
            </w:r>
            <w:proofErr w:type="spellStart"/>
            <w:r>
              <w:t>Règlement</w:t>
            </w:r>
            <w:proofErr w:type="spellEnd"/>
            <w:r>
              <w:t xml:space="preserve"> (UE) </w:t>
            </w:r>
            <w:proofErr w:type="spellStart"/>
            <w:r>
              <w:t>Nº</w:t>
            </w:r>
            <w:proofErr w:type="spellEnd"/>
            <w:r>
              <w:t xml:space="preserve"> 2015/830)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b/>
              </w:rPr>
            </w:pPr>
            <w:proofErr w:type="spellStart"/>
            <w:r w:rsidRPr="005562D3">
              <w:rPr>
                <w:b/>
              </w:rPr>
              <w:t>Modifications</w:t>
            </w:r>
            <w:proofErr w:type="spellEnd"/>
            <w:r w:rsidRPr="005562D3">
              <w:rPr>
                <w:b/>
              </w:rPr>
              <w:t xml:space="preserve"> par </w:t>
            </w:r>
            <w:proofErr w:type="spellStart"/>
            <w:r w:rsidRPr="005562D3">
              <w:rPr>
                <w:b/>
              </w:rPr>
              <w:t>rapport</w:t>
            </w:r>
            <w:proofErr w:type="spellEnd"/>
            <w:r w:rsidRPr="005562D3">
              <w:rPr>
                <w:b/>
              </w:rPr>
              <w:t xml:space="preserve"> à la fiche de </w:t>
            </w:r>
            <w:proofErr w:type="spellStart"/>
            <w:r w:rsidRPr="005562D3">
              <w:rPr>
                <w:b/>
              </w:rPr>
              <w:t>sécurité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précédente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avec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répercussions</w:t>
            </w:r>
            <w:proofErr w:type="spellEnd"/>
            <w:r w:rsidRPr="005562D3">
              <w:rPr>
                <w:b/>
              </w:rPr>
              <w:t xml:space="preserve"> sur les mesures de </w:t>
            </w:r>
            <w:proofErr w:type="spellStart"/>
            <w:r w:rsidRPr="005562D3">
              <w:rPr>
                <w:b/>
              </w:rPr>
              <w:t>gestion</w:t>
            </w:r>
            <w:proofErr w:type="spellEnd"/>
            <w:r w:rsidRPr="005562D3">
              <w:rPr>
                <w:b/>
              </w:rPr>
              <w:t xml:space="preserve"> du risque:</w:t>
            </w:r>
          </w:p>
          <w:p w:rsidR="005562D3" w:rsidRDefault="005562D3" w:rsidP="005562D3">
            <w:pPr>
              <w:spacing w:after="0" w:line="259" w:lineRule="auto"/>
              <w:ind w:left="521" w:right="210" w:firstLine="0"/>
            </w:pPr>
            <w:r>
              <w:t xml:space="preserve">Pas </w:t>
            </w:r>
            <w:proofErr w:type="spellStart"/>
            <w:r>
              <w:t>pertinent</w:t>
            </w:r>
            <w:proofErr w:type="spellEnd"/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b/>
              </w:rPr>
            </w:pPr>
            <w:proofErr w:type="spellStart"/>
            <w:r w:rsidRPr="005562D3">
              <w:rPr>
                <w:b/>
              </w:rPr>
              <w:t>Textes</w:t>
            </w:r>
            <w:proofErr w:type="spellEnd"/>
            <w:r w:rsidRPr="005562D3">
              <w:rPr>
                <w:b/>
              </w:rPr>
              <w:t xml:space="preserve"> des </w:t>
            </w:r>
            <w:proofErr w:type="spellStart"/>
            <w:r w:rsidRPr="005562D3">
              <w:rPr>
                <w:b/>
              </w:rPr>
              <w:t>phrases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législatives</w:t>
            </w:r>
            <w:proofErr w:type="spellEnd"/>
            <w:r w:rsidRPr="005562D3">
              <w:rPr>
                <w:b/>
              </w:rPr>
              <w:t xml:space="preserve"> </w:t>
            </w:r>
            <w:proofErr w:type="spellStart"/>
            <w:r w:rsidRPr="005562D3">
              <w:rPr>
                <w:b/>
              </w:rPr>
              <w:t>dans</w:t>
            </w:r>
            <w:proofErr w:type="spellEnd"/>
            <w:r w:rsidRPr="005562D3">
              <w:rPr>
                <w:b/>
              </w:rPr>
              <w:t xml:space="preserve"> la rubrique 3:</w:t>
            </w:r>
          </w:p>
          <w:p w:rsidR="005562D3" w:rsidRDefault="005562D3" w:rsidP="005562D3">
            <w:pPr>
              <w:spacing w:after="0" w:line="259" w:lineRule="auto"/>
              <w:ind w:left="521" w:right="210" w:firstLine="0"/>
            </w:pPr>
            <w:r>
              <w:t xml:space="preserve">Les </w:t>
            </w:r>
            <w:proofErr w:type="spellStart"/>
            <w:r>
              <w:t>phrases</w:t>
            </w:r>
            <w:proofErr w:type="spellEnd"/>
            <w:r>
              <w:t xml:space="preserve"> </w:t>
            </w:r>
            <w:proofErr w:type="spellStart"/>
            <w:r>
              <w:t>inscrites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portent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sur le </w:t>
            </w:r>
            <w:proofErr w:type="spellStart"/>
            <w:r>
              <w:t>produit</w:t>
            </w:r>
            <w:proofErr w:type="spellEnd"/>
            <w:r>
              <w:t xml:space="preserve"> lui-</w:t>
            </w:r>
            <w:proofErr w:type="spellStart"/>
            <w:r>
              <w:t>même</w:t>
            </w:r>
            <w:proofErr w:type="spellEnd"/>
            <w:r>
              <w:t xml:space="preserve">, elles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seulement</w:t>
            </w:r>
            <w:proofErr w:type="spellEnd"/>
            <w:r>
              <w:t xml:space="preserve"> à </w:t>
            </w:r>
            <w:proofErr w:type="spellStart"/>
            <w:r>
              <w:t>titre</w:t>
            </w:r>
            <w:proofErr w:type="spellEnd"/>
            <w:r>
              <w:t xml:space="preserve"> </w:t>
            </w:r>
            <w:proofErr w:type="spellStart"/>
            <w:r>
              <w:t>d'information</w:t>
            </w:r>
            <w:proofErr w:type="spellEnd"/>
            <w:r>
              <w:t xml:space="preserve"> et se </w:t>
            </w:r>
            <w:proofErr w:type="spellStart"/>
            <w:r>
              <w:t>réfèrent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composants</w:t>
            </w:r>
            <w:proofErr w:type="spellEnd"/>
            <w:r>
              <w:t xml:space="preserve"> </w:t>
            </w:r>
            <w:proofErr w:type="spellStart"/>
            <w:r>
              <w:t>individuels</w:t>
            </w:r>
            <w:proofErr w:type="spellEnd"/>
            <w:r>
              <w:t xml:space="preserve"> qui </w:t>
            </w:r>
            <w:proofErr w:type="spellStart"/>
            <w:r>
              <w:t>apparaissent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section</w:t>
            </w:r>
            <w:proofErr w:type="spellEnd"/>
            <w:r>
              <w:t xml:space="preserve"> 3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b/>
                <w:lang w:val="en-US"/>
              </w:rPr>
            </w:pPr>
            <w:proofErr w:type="spellStart"/>
            <w:r w:rsidRPr="005562D3">
              <w:rPr>
                <w:b/>
                <w:lang w:val="en-US"/>
              </w:rPr>
              <w:t>Règlement</w:t>
            </w:r>
            <w:proofErr w:type="spellEnd"/>
            <w:r w:rsidRPr="005562D3">
              <w:rPr>
                <w:b/>
                <w:lang w:val="en-US"/>
              </w:rPr>
              <w:t xml:space="preserve"> n° 1272/2008 (CLP):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5562D3">
              <w:rPr>
                <w:lang w:val="en-US"/>
              </w:rPr>
              <w:t xml:space="preserve">Acute Tox. 4: H332 - </w:t>
            </w:r>
            <w:proofErr w:type="spellStart"/>
            <w:r w:rsidRPr="005562D3">
              <w:rPr>
                <w:lang w:val="en-US"/>
              </w:rPr>
              <w:t>Nocif</w:t>
            </w:r>
            <w:proofErr w:type="spellEnd"/>
            <w:r w:rsidRPr="005562D3">
              <w:rPr>
                <w:lang w:val="en-US"/>
              </w:rPr>
              <w:t xml:space="preserve"> par inhalation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5562D3">
              <w:rPr>
                <w:lang w:val="en-US"/>
              </w:rPr>
              <w:t xml:space="preserve">Flam. Liq. 3: H226 - Liquide et </w:t>
            </w:r>
            <w:proofErr w:type="spellStart"/>
            <w:r w:rsidRPr="005562D3">
              <w:rPr>
                <w:lang w:val="en-US"/>
              </w:rPr>
              <w:t>vapeurs</w:t>
            </w:r>
            <w:proofErr w:type="spellEnd"/>
            <w:r w:rsidRPr="005562D3">
              <w:rPr>
                <w:lang w:val="en-US"/>
              </w:rPr>
              <w:t xml:space="preserve"> inflammables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b/>
                <w:lang w:val="en-US"/>
              </w:rPr>
            </w:pPr>
            <w:proofErr w:type="spellStart"/>
            <w:r w:rsidRPr="005562D3">
              <w:rPr>
                <w:b/>
                <w:lang w:val="en-US"/>
              </w:rPr>
              <w:t>Procédé</w:t>
            </w:r>
            <w:proofErr w:type="spellEnd"/>
            <w:r w:rsidRPr="005562D3">
              <w:rPr>
                <w:b/>
                <w:lang w:val="en-US"/>
              </w:rPr>
              <w:t xml:space="preserve"> de </w:t>
            </w:r>
            <w:proofErr w:type="spellStart"/>
            <w:r w:rsidRPr="005562D3">
              <w:rPr>
                <w:b/>
                <w:lang w:val="en-US"/>
              </w:rPr>
              <w:t>classement</w:t>
            </w:r>
            <w:proofErr w:type="spellEnd"/>
            <w:r w:rsidRPr="005562D3">
              <w:rPr>
                <w:b/>
                <w:lang w:val="en-US"/>
              </w:rPr>
              <w:t>: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5562D3">
              <w:rPr>
                <w:lang w:val="en-US"/>
              </w:rPr>
              <w:t>Pas pertinent</w:t>
            </w:r>
          </w:p>
          <w:p w:rsidR="005562D3" w:rsidRPr="005562D3" w:rsidRDefault="005562D3" w:rsidP="005562D3">
            <w:pPr>
              <w:spacing w:after="0" w:line="259" w:lineRule="auto"/>
              <w:ind w:left="521" w:right="210" w:firstLine="0"/>
              <w:rPr>
                <w:b/>
                <w:lang w:val="en-US"/>
              </w:rPr>
            </w:pPr>
            <w:r w:rsidRPr="005562D3">
              <w:rPr>
                <w:b/>
                <w:lang w:val="en-US"/>
              </w:rPr>
              <w:t xml:space="preserve">Conseils </w:t>
            </w:r>
            <w:proofErr w:type="spellStart"/>
            <w:r w:rsidRPr="005562D3">
              <w:rPr>
                <w:b/>
                <w:lang w:val="en-US"/>
              </w:rPr>
              <w:t>relatifs</w:t>
            </w:r>
            <w:proofErr w:type="spellEnd"/>
            <w:r w:rsidRPr="005562D3">
              <w:rPr>
                <w:b/>
                <w:lang w:val="en-US"/>
              </w:rPr>
              <w:t xml:space="preserve"> à la formation:</w:t>
            </w:r>
          </w:p>
          <w:p w:rsidR="00577D67" w:rsidRDefault="005562D3" w:rsidP="005562D3">
            <w:pPr>
              <w:spacing w:after="0" w:line="259" w:lineRule="auto"/>
              <w:ind w:left="521" w:right="210" w:firstLine="0"/>
            </w:pPr>
            <w:r w:rsidRPr="005562D3">
              <w:t xml:space="preserve">Une </w:t>
            </w:r>
            <w:proofErr w:type="spellStart"/>
            <w:r w:rsidRPr="005562D3">
              <w:t>formation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minimum</w:t>
            </w:r>
            <w:proofErr w:type="spellEnd"/>
            <w:r w:rsidRPr="005562D3">
              <w:t xml:space="preserve"> en </w:t>
            </w:r>
            <w:proofErr w:type="spellStart"/>
            <w:r w:rsidRPr="005562D3">
              <w:t>matière</w:t>
            </w:r>
            <w:proofErr w:type="spellEnd"/>
            <w:r w:rsidRPr="005562D3">
              <w:t xml:space="preserve"> de </w:t>
            </w:r>
            <w:proofErr w:type="spellStart"/>
            <w:r w:rsidRPr="005562D3">
              <w:t>prévention</w:t>
            </w:r>
            <w:proofErr w:type="spellEnd"/>
            <w:r w:rsidRPr="005562D3">
              <w:t xml:space="preserve"> des risques </w:t>
            </w:r>
            <w:proofErr w:type="spellStart"/>
            <w:r w:rsidRPr="005562D3">
              <w:t>au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travail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est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recommandée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pour</w:t>
            </w:r>
            <w:proofErr w:type="spellEnd"/>
            <w:r w:rsidRPr="005562D3">
              <w:t xml:space="preserve"> le </w:t>
            </w:r>
            <w:proofErr w:type="spellStart"/>
            <w:r w:rsidRPr="005562D3">
              <w:t>personnel</w:t>
            </w:r>
            <w:proofErr w:type="spellEnd"/>
            <w:r w:rsidRPr="005562D3">
              <w:t xml:space="preserve"> qui va </w:t>
            </w:r>
            <w:proofErr w:type="spellStart"/>
            <w:r w:rsidRPr="005562D3">
              <w:t>manipuler</w:t>
            </w:r>
            <w:proofErr w:type="spellEnd"/>
            <w:r w:rsidRPr="005562D3">
              <w:t xml:space="preserve"> ce </w:t>
            </w:r>
            <w:proofErr w:type="spellStart"/>
            <w:r w:rsidRPr="005562D3">
              <w:t>produit</w:t>
            </w:r>
            <w:proofErr w:type="spellEnd"/>
            <w:r w:rsidRPr="005562D3">
              <w:t xml:space="preserve">, </w:t>
            </w:r>
            <w:proofErr w:type="spellStart"/>
            <w:r w:rsidRPr="005562D3">
              <w:t>dans</w:t>
            </w:r>
            <w:proofErr w:type="spellEnd"/>
            <w:r w:rsidRPr="005562D3">
              <w:t xml:space="preserve"> le </w:t>
            </w:r>
            <w:proofErr w:type="spellStart"/>
            <w:r w:rsidRPr="005562D3">
              <w:t>but</w:t>
            </w:r>
            <w:proofErr w:type="spellEnd"/>
            <w:r w:rsidRPr="005562D3">
              <w:t xml:space="preserve"> de </w:t>
            </w:r>
            <w:proofErr w:type="spellStart"/>
            <w:r w:rsidRPr="005562D3">
              <w:t>faciliter</w:t>
            </w:r>
            <w:proofErr w:type="spellEnd"/>
            <w:r w:rsidRPr="005562D3">
              <w:t xml:space="preserve"> la </w:t>
            </w:r>
            <w:proofErr w:type="spellStart"/>
            <w:r w:rsidRPr="005562D3">
              <w:t>compréhension</w:t>
            </w:r>
            <w:proofErr w:type="spellEnd"/>
            <w:r w:rsidRPr="005562D3">
              <w:t xml:space="preserve"> et </w:t>
            </w:r>
            <w:proofErr w:type="spellStart"/>
            <w:r w:rsidRPr="005562D3">
              <w:t>l´interprétation</w:t>
            </w:r>
            <w:proofErr w:type="spellEnd"/>
            <w:r w:rsidRPr="005562D3">
              <w:t xml:space="preserve"> de </w:t>
            </w:r>
            <w:proofErr w:type="spellStart"/>
            <w:proofErr w:type="gramStart"/>
            <w:r w:rsidRPr="005562D3">
              <w:t>cette</w:t>
            </w:r>
            <w:proofErr w:type="spellEnd"/>
            <w:r w:rsidRPr="005562D3">
              <w:t xml:space="preserve">  fiche</w:t>
            </w:r>
            <w:proofErr w:type="gramEnd"/>
            <w:r w:rsidRPr="005562D3">
              <w:t xml:space="preserve"> de </w:t>
            </w:r>
            <w:proofErr w:type="spellStart"/>
            <w:r w:rsidRPr="005562D3">
              <w:t>données</w:t>
            </w:r>
            <w:proofErr w:type="spellEnd"/>
            <w:r w:rsidRPr="005562D3">
              <w:t xml:space="preserve"> de </w:t>
            </w:r>
            <w:proofErr w:type="spellStart"/>
            <w:r w:rsidRPr="005562D3">
              <w:t>sécurité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au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même</w:t>
            </w:r>
            <w:proofErr w:type="spellEnd"/>
            <w:r w:rsidRPr="005562D3">
              <w:t xml:space="preserve"> </w:t>
            </w:r>
            <w:proofErr w:type="spellStart"/>
            <w:r w:rsidRPr="005562D3">
              <w:t>titre</w:t>
            </w:r>
            <w:proofErr w:type="spellEnd"/>
            <w:r w:rsidRPr="005562D3">
              <w:t xml:space="preserve"> que</w:t>
            </w:r>
            <w:r w:rsidR="007C721B" w:rsidRPr="005562D3">
              <w:t xml:space="preserve"> </w:t>
            </w:r>
            <w:proofErr w:type="spellStart"/>
            <w:r w:rsidR="00E731A4">
              <w:t>l</w:t>
            </w:r>
            <w:r w:rsidR="00E731A4" w:rsidRPr="00E731A4">
              <w:t>´étiquetage</w:t>
            </w:r>
            <w:proofErr w:type="spellEnd"/>
            <w:r w:rsidR="00E731A4" w:rsidRPr="00E731A4">
              <w:t xml:space="preserve"> du </w:t>
            </w:r>
            <w:proofErr w:type="spellStart"/>
            <w:r w:rsidR="00E731A4" w:rsidRPr="00E731A4">
              <w:t>produit</w:t>
            </w:r>
            <w:proofErr w:type="spellEnd"/>
            <w:r w:rsidR="00E731A4" w:rsidRPr="00E731A4">
              <w:t>.</w:t>
            </w:r>
            <w:r w:rsidR="00E731A4">
              <w:t xml:space="preserve"> </w:t>
            </w:r>
          </w:p>
          <w:p w:rsidR="00E731A4" w:rsidRPr="00F75D8D" w:rsidRDefault="00E731A4" w:rsidP="005562D3">
            <w:pPr>
              <w:spacing w:after="0" w:line="259" w:lineRule="auto"/>
              <w:ind w:left="521" w:right="210" w:firstLine="0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>sources de documentation principale:</w:t>
            </w:r>
          </w:p>
          <w:p w:rsidR="00E731A4" w:rsidRPr="00F75D8D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F75D8D">
              <w:rPr>
                <w:lang w:val="en-US"/>
              </w:rPr>
              <w:t>http://echa.europa.eu</w:t>
            </w:r>
          </w:p>
          <w:p w:rsidR="00E731A4" w:rsidRPr="00F75D8D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F75D8D">
              <w:rPr>
                <w:lang w:val="en-US"/>
              </w:rPr>
              <w:t>http://eur-lex.europa.eu</w:t>
            </w:r>
          </w:p>
          <w:p w:rsidR="00E731A4" w:rsidRPr="00F75D8D" w:rsidRDefault="00E731A4" w:rsidP="00E731A4">
            <w:pPr>
              <w:spacing w:after="0" w:line="259" w:lineRule="auto"/>
              <w:ind w:left="521" w:right="210" w:firstLine="0"/>
              <w:rPr>
                <w:b/>
                <w:lang w:val="en-US"/>
              </w:rPr>
            </w:pPr>
            <w:r w:rsidRPr="00F75D8D">
              <w:rPr>
                <w:b/>
                <w:lang w:val="en-US"/>
              </w:rPr>
              <w:t>Abréviations et acronymes:</w:t>
            </w:r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ADR: Accord </w:t>
            </w:r>
            <w:proofErr w:type="spellStart"/>
            <w:r w:rsidRPr="00E731A4">
              <w:rPr>
                <w:lang w:val="en-US"/>
              </w:rPr>
              <w:t>européen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relatif</w:t>
            </w:r>
            <w:proofErr w:type="spellEnd"/>
            <w:r w:rsidRPr="00E731A4">
              <w:rPr>
                <w:lang w:val="en-US"/>
              </w:rPr>
              <w:t xml:space="preserve"> au transport international des </w:t>
            </w:r>
            <w:proofErr w:type="spellStart"/>
            <w:r w:rsidRPr="00E731A4">
              <w:rPr>
                <w:lang w:val="en-US"/>
              </w:rPr>
              <w:t>marchandises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dangereuses</w:t>
            </w:r>
            <w:proofErr w:type="spellEnd"/>
            <w:r w:rsidRPr="00E731A4">
              <w:rPr>
                <w:lang w:val="en-US"/>
              </w:rPr>
              <w:t xml:space="preserve"> par route</w:t>
            </w:r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IMDG: Code maritime international des </w:t>
            </w:r>
            <w:proofErr w:type="spellStart"/>
            <w:r w:rsidRPr="00E731A4">
              <w:rPr>
                <w:lang w:val="en-US"/>
              </w:rPr>
              <w:t>marchandises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dangereuses</w:t>
            </w:r>
            <w:proofErr w:type="spellEnd"/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IATA: Association </w:t>
            </w:r>
            <w:proofErr w:type="spellStart"/>
            <w:r w:rsidRPr="00E731A4">
              <w:rPr>
                <w:lang w:val="en-US"/>
              </w:rPr>
              <w:t>internationale</w:t>
            </w:r>
            <w:proofErr w:type="spellEnd"/>
            <w:r w:rsidRPr="00E731A4">
              <w:rPr>
                <w:lang w:val="en-US"/>
              </w:rPr>
              <w:t xml:space="preserve"> du transport </w:t>
            </w:r>
            <w:proofErr w:type="spellStart"/>
            <w:r w:rsidRPr="00E731A4">
              <w:rPr>
                <w:lang w:val="en-US"/>
              </w:rPr>
              <w:t>aérien</w:t>
            </w:r>
            <w:proofErr w:type="spellEnd"/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ICAO: </w:t>
            </w:r>
            <w:proofErr w:type="spellStart"/>
            <w:r w:rsidRPr="00E731A4">
              <w:rPr>
                <w:lang w:val="en-US"/>
              </w:rPr>
              <w:t>Organisation</w:t>
            </w:r>
            <w:proofErr w:type="spellEnd"/>
            <w:r w:rsidRPr="00E731A4">
              <w:rPr>
                <w:lang w:val="en-US"/>
              </w:rPr>
              <w:t xml:space="preserve"> de </w:t>
            </w:r>
            <w:proofErr w:type="spellStart"/>
            <w:r w:rsidRPr="00E731A4">
              <w:rPr>
                <w:lang w:val="en-US"/>
              </w:rPr>
              <w:t>l´aviation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civile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internationale</w:t>
            </w:r>
            <w:proofErr w:type="spellEnd"/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DCO: </w:t>
            </w:r>
            <w:proofErr w:type="spellStart"/>
            <w:r w:rsidRPr="00E731A4">
              <w:rPr>
                <w:lang w:val="en-US"/>
              </w:rPr>
              <w:t>Demande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chimique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en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oxygène</w:t>
            </w:r>
            <w:proofErr w:type="spellEnd"/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DBO5: </w:t>
            </w:r>
            <w:proofErr w:type="spellStart"/>
            <w:r w:rsidRPr="00E731A4">
              <w:rPr>
                <w:lang w:val="en-US"/>
              </w:rPr>
              <w:t>Demande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biologique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en</w:t>
            </w:r>
            <w:proofErr w:type="spellEnd"/>
            <w:r w:rsidRPr="00E731A4">
              <w:rPr>
                <w:lang w:val="en-US"/>
              </w:rPr>
              <w:t xml:space="preserve"> </w:t>
            </w:r>
            <w:proofErr w:type="spellStart"/>
            <w:r w:rsidRPr="00E731A4">
              <w:rPr>
                <w:lang w:val="en-US"/>
              </w:rPr>
              <w:t>oxygène</w:t>
            </w:r>
            <w:proofErr w:type="spellEnd"/>
            <w:r w:rsidRPr="00E731A4">
              <w:rPr>
                <w:lang w:val="en-US"/>
              </w:rPr>
              <w:t xml:space="preserve"> après 5 </w:t>
            </w:r>
            <w:proofErr w:type="spellStart"/>
            <w:r w:rsidRPr="00E731A4">
              <w:rPr>
                <w:lang w:val="en-US"/>
              </w:rPr>
              <w:t>jours</w:t>
            </w:r>
            <w:proofErr w:type="spellEnd"/>
          </w:p>
          <w:p w:rsidR="00E731A4" w:rsidRDefault="00E731A4" w:rsidP="00E731A4">
            <w:pPr>
              <w:spacing w:after="0" w:line="259" w:lineRule="auto"/>
              <w:ind w:left="521" w:right="210" w:firstLine="0"/>
            </w:pPr>
            <w:r>
              <w:t>-</w:t>
            </w:r>
            <w:r>
              <w:tab/>
              <w:t xml:space="preserve">FBC: </w:t>
            </w:r>
            <w:proofErr w:type="spellStart"/>
            <w:r>
              <w:t>Facteur</w:t>
            </w:r>
            <w:proofErr w:type="spellEnd"/>
            <w:r>
              <w:t xml:space="preserve"> de </w:t>
            </w:r>
            <w:proofErr w:type="spellStart"/>
            <w:r>
              <w:t>bioconcentration</w:t>
            </w:r>
            <w:proofErr w:type="spellEnd"/>
          </w:p>
          <w:p w:rsidR="00E731A4" w:rsidRDefault="00E731A4" w:rsidP="00E731A4">
            <w:pPr>
              <w:spacing w:after="0" w:line="259" w:lineRule="auto"/>
              <w:ind w:left="521" w:right="210" w:firstLine="0"/>
            </w:pPr>
            <w:r>
              <w:t>-</w:t>
            </w:r>
            <w:r>
              <w:tab/>
              <w:t xml:space="preserve">DL50: </w:t>
            </w:r>
            <w:proofErr w:type="spellStart"/>
            <w:r>
              <w:t>Dose</w:t>
            </w:r>
            <w:proofErr w:type="spellEnd"/>
            <w:r>
              <w:t xml:space="preserve"> </w:t>
            </w:r>
            <w:proofErr w:type="spellStart"/>
            <w:r>
              <w:t>létale</w:t>
            </w:r>
            <w:proofErr w:type="spellEnd"/>
            <w:r>
              <w:t xml:space="preserve"> 50</w:t>
            </w:r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 xml:space="preserve">CL50: Concentration </w:t>
            </w:r>
            <w:proofErr w:type="spellStart"/>
            <w:r w:rsidRPr="00E731A4">
              <w:rPr>
                <w:lang w:val="en-US"/>
              </w:rPr>
              <w:t>létale</w:t>
            </w:r>
            <w:proofErr w:type="spellEnd"/>
            <w:r w:rsidRPr="00E731A4">
              <w:rPr>
                <w:lang w:val="en-US"/>
              </w:rPr>
              <w:t xml:space="preserve"> 50</w:t>
            </w:r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>CE50: Concentration effective 50</w:t>
            </w:r>
          </w:p>
          <w:p w:rsidR="00E731A4" w:rsidRPr="00E731A4" w:rsidRDefault="00E731A4" w:rsidP="00E731A4">
            <w:pPr>
              <w:spacing w:after="0" w:line="259" w:lineRule="auto"/>
              <w:ind w:left="521" w:right="210" w:firstLine="0"/>
              <w:rPr>
                <w:lang w:val="en-US"/>
              </w:rPr>
            </w:pPr>
            <w:r w:rsidRPr="00E731A4">
              <w:rPr>
                <w:lang w:val="en-US"/>
              </w:rPr>
              <w:t>-</w:t>
            </w:r>
            <w:r w:rsidRPr="00E731A4">
              <w:rPr>
                <w:lang w:val="en-US"/>
              </w:rPr>
              <w:tab/>
              <w:t>Log Pow: Coefficient de partage octanol/</w:t>
            </w:r>
            <w:proofErr w:type="spellStart"/>
            <w:r w:rsidRPr="00E731A4">
              <w:rPr>
                <w:lang w:val="en-US"/>
              </w:rPr>
              <w:t>eau</w:t>
            </w:r>
            <w:proofErr w:type="spellEnd"/>
            <w:r w:rsidR="00E2382F">
              <w:rPr>
                <w:lang w:val="en-US"/>
              </w:rPr>
              <w:t>.</w:t>
            </w:r>
          </w:p>
        </w:tc>
      </w:tr>
    </w:tbl>
    <w:p w:rsidR="00577D67" w:rsidRPr="00E2382F" w:rsidRDefault="00577D67" w:rsidP="00E2382F">
      <w:pPr>
        <w:spacing w:after="0" w:line="259" w:lineRule="auto"/>
        <w:ind w:left="0" w:right="259" w:firstLine="0"/>
        <w:jc w:val="right"/>
        <w:rPr>
          <w:lang w:val="en-US"/>
        </w:rPr>
      </w:pP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Default="007C721B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E2382F" w:rsidRDefault="00E2382F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</w:p>
    <w:p w:rsidR="00E2382F" w:rsidRDefault="00E2382F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</w:p>
    <w:p w:rsidR="00E2382F" w:rsidRDefault="00E2382F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</w:p>
    <w:p w:rsidR="00E2382F" w:rsidRDefault="00E2382F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</w:p>
    <w:p w:rsidR="00E2382F" w:rsidRDefault="00E2382F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</w:p>
    <w:p w:rsidR="00E2382F" w:rsidRPr="00E2382F" w:rsidRDefault="00E2382F">
      <w:pPr>
        <w:spacing w:after="0" w:line="259" w:lineRule="auto"/>
        <w:ind w:left="0" w:right="0" w:firstLine="0"/>
        <w:jc w:val="left"/>
        <w:rPr>
          <w:lang w:val="en-US"/>
        </w:rPr>
      </w:pP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0"/>
          <w:lang w:val="en-US"/>
        </w:rPr>
        <w:t xml:space="preserve"> </w:t>
      </w:r>
    </w:p>
    <w:p w:rsidR="00577D67" w:rsidRPr="00E2382F" w:rsidRDefault="007C721B">
      <w:pPr>
        <w:spacing w:after="0" w:line="259" w:lineRule="auto"/>
        <w:ind w:left="0" w:right="0" w:firstLine="0"/>
        <w:jc w:val="left"/>
        <w:rPr>
          <w:lang w:val="en-US"/>
        </w:rPr>
      </w:pPr>
      <w:r w:rsidRPr="00E2382F">
        <w:rPr>
          <w:sz w:val="24"/>
          <w:lang w:val="en-US"/>
        </w:rPr>
        <w:t xml:space="preserve"> </w:t>
      </w:r>
    </w:p>
    <w:p w:rsidR="00577D67" w:rsidRDefault="007C721B" w:rsidP="00E2382F">
      <w:pPr>
        <w:spacing w:after="258" w:line="239" w:lineRule="auto"/>
        <w:ind w:left="144" w:right="20" w:firstLine="0"/>
      </w:pPr>
      <w:r>
        <w:rPr>
          <w:sz w:val="12"/>
        </w:rPr>
        <w:t xml:space="preserve">La información contenida en esta Ficha de datos de seguridad está fundamentada en fuentes, conocimientos técnicos y legislación vigente a nivel europeo y estatal, no pudiendo garantizar la exactitud de </w:t>
      </w:r>
      <w:proofErr w:type="gramStart"/>
      <w:r>
        <w:rPr>
          <w:sz w:val="12"/>
        </w:rPr>
        <w:t>la misma</w:t>
      </w:r>
      <w:proofErr w:type="gramEnd"/>
      <w:r>
        <w:rPr>
          <w:sz w:val="12"/>
        </w:rPr>
        <w:t>. Esta información no es posible considerarla como una garantía de las propiedades del producto, se trata simplemente de una descripción en cuanto a los requerimientos en materia de seguridad. La metodología y condiciones de trabajo de los usuarios de este producto se encuentran fuera de nuestro conocimiento y control, siendo siempre responsabilidad última del usuario tomar las medidas necesarias para adecuarse a las exigencias legislativas en cuanto a manipulación, almacenamiento, uso y eliminación de productos químicos. La información de esta ficha de seguridad únicamente se refiere a este producto, el cual no debe emplearse con fines distintos a los que se especifican.</w:t>
      </w:r>
    </w:p>
    <w:sectPr w:rsidR="00577D6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786" w:right="713" w:bottom="740" w:left="619" w:header="586" w:footer="7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6A" w:rsidRDefault="00A07A6A">
      <w:pPr>
        <w:spacing w:after="0" w:line="240" w:lineRule="auto"/>
      </w:pPr>
      <w:r>
        <w:separator/>
      </w:r>
    </w:p>
  </w:endnote>
  <w:endnote w:type="continuationSeparator" w:id="0">
    <w:p w:rsidR="00A07A6A" w:rsidRDefault="00A0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5336"/>
      </w:tabs>
      <w:spacing w:after="59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t xml:space="preserve"> </w:t>
    </w:r>
  </w:p>
  <w:p w:rsidR="007C721B" w:rsidRDefault="007C721B">
    <w:pPr>
      <w:tabs>
        <w:tab w:val="center" w:pos="884"/>
        <w:tab w:val="center" w:pos="5655"/>
        <w:tab w:val="right" w:pos="1056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Emisión: 09/04/2015 </w:t>
    </w:r>
    <w:r>
      <w:tab/>
    </w:r>
    <w:r>
      <w:tab/>
    </w: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/11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5336"/>
      </w:tabs>
      <w:spacing w:after="59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t xml:space="preserve"> </w:t>
    </w:r>
  </w:p>
  <w:p w:rsidR="007C721B" w:rsidRDefault="007C721B">
    <w:pPr>
      <w:tabs>
        <w:tab w:val="center" w:pos="884"/>
        <w:tab w:val="center" w:pos="5655"/>
        <w:tab w:val="right" w:pos="1056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Emisión: 09/04/2015 </w:t>
    </w:r>
    <w:r>
      <w:tab/>
    </w:r>
    <w:r>
      <w:tab/>
    </w: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/11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5336"/>
      </w:tabs>
      <w:spacing w:after="14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t xml:space="preserve"> </w:t>
    </w:r>
  </w:p>
  <w:p w:rsidR="007C721B" w:rsidRDefault="007C721B">
    <w:pPr>
      <w:tabs>
        <w:tab w:val="center" w:pos="5655"/>
        <w:tab w:val="center" w:pos="10092"/>
        <w:tab w:val="center" w:pos="10565"/>
      </w:tabs>
      <w:spacing w:after="0" w:line="259" w:lineRule="auto"/>
      <w:ind w:left="0" w:right="0" w:firstLine="0"/>
      <w:jc w:val="left"/>
    </w:pPr>
    <w:r>
      <w:t xml:space="preserve">Emisión: 09/04/2015 </w:t>
    </w:r>
    <w:r>
      <w:tab/>
    </w:r>
    <w:r>
      <w:tab/>
    </w:r>
    <w:r w:rsidR="007520B4">
      <w:rPr>
        <w:b/>
      </w:rPr>
      <w:t xml:space="preserve">Página </w:t>
    </w:r>
    <w:r w:rsidR="007520B4">
      <w:rPr>
        <w:b/>
      </w:rPr>
      <w:fldChar w:fldCharType="begin"/>
    </w:r>
    <w:r w:rsidR="007520B4">
      <w:rPr>
        <w:b/>
      </w:rPr>
      <w:instrText xml:space="preserve"> PAGE   \* MERGEFORMAT </w:instrText>
    </w:r>
    <w:r w:rsidR="007520B4">
      <w:rPr>
        <w:b/>
      </w:rPr>
      <w:fldChar w:fldCharType="separate"/>
    </w:r>
    <w:r w:rsidR="007520B4">
      <w:rPr>
        <w:b/>
      </w:rPr>
      <w:t>2</w:t>
    </w:r>
    <w:r w:rsidR="007520B4">
      <w:rPr>
        <w:b/>
      </w:rPr>
      <w:fldChar w:fldCharType="end"/>
    </w:r>
    <w:r w:rsidR="007520B4">
      <w:rPr>
        <w:b/>
      </w:rPr>
      <w:t xml:space="preserve"> /11</w:t>
    </w:r>
    <w:r w:rsidR="007520B4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5655"/>
        <w:tab w:val="center" w:pos="9712"/>
      </w:tabs>
      <w:spacing w:after="0" w:line="259" w:lineRule="auto"/>
      <w:ind w:left="0" w:right="0" w:firstLine="0"/>
      <w:jc w:val="left"/>
    </w:pPr>
    <w:r>
      <w:t xml:space="preserve">Emisión: 09/04/2015 </w:t>
    </w:r>
    <w:r>
      <w:tab/>
    </w:r>
    <w:r>
      <w:tab/>
    </w:r>
    <w:r w:rsidR="00165E21">
      <w:rPr>
        <w:b/>
      </w:rPr>
      <w:t>Página 12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5655"/>
        <w:tab w:val="center" w:pos="9712"/>
      </w:tabs>
      <w:spacing w:after="0" w:line="259" w:lineRule="auto"/>
      <w:ind w:left="0" w:right="0" w:firstLine="0"/>
      <w:jc w:val="left"/>
    </w:pPr>
    <w:r>
      <w:t xml:space="preserve">Emisión: 09/04/2015 </w:t>
    </w:r>
    <w:r>
      <w:tab/>
      <w:t xml:space="preserve">Versión: 1 </w:t>
    </w:r>
    <w:r>
      <w:tab/>
    </w:r>
    <w:r>
      <w:rPr>
        <w:b/>
      </w:rPr>
      <w:t xml:space="preserve">Página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tabs>
        <w:tab w:val="center" w:pos="884"/>
        <w:tab w:val="center" w:pos="5655"/>
        <w:tab w:val="center" w:pos="984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Emisión: 09/04/2015 </w:t>
    </w:r>
    <w:r>
      <w:tab/>
    </w:r>
    <w:r>
      <w:tab/>
    </w: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6A" w:rsidRDefault="00A07A6A">
      <w:pPr>
        <w:spacing w:after="0" w:line="240" w:lineRule="auto"/>
      </w:pPr>
      <w:r>
        <w:separator/>
      </w:r>
    </w:p>
  </w:footnote>
  <w:footnote w:type="continuationSeparator" w:id="0">
    <w:p w:rsidR="00A07A6A" w:rsidRDefault="00A0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AD" w:rsidRDefault="00BB28AD" w:rsidP="00BB28AD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0" w:right="28"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0" wp14:anchorId="40C84F1B" wp14:editId="5F8F8FF4">
          <wp:simplePos x="0" y="0"/>
          <wp:positionH relativeFrom="page">
            <wp:posOffset>507364</wp:posOffset>
          </wp:positionH>
          <wp:positionV relativeFrom="page">
            <wp:posOffset>419099</wp:posOffset>
          </wp:positionV>
          <wp:extent cx="1938353" cy="548005"/>
          <wp:effectExtent l="0" t="0" r="5080" b="4445"/>
          <wp:wrapSquare wrapText="bothSides"/>
          <wp:docPr id="30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497" cy="54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Fiche de </w:t>
    </w:r>
    <w:proofErr w:type="spellStart"/>
    <w:r>
      <w:rPr>
        <w:sz w:val="18"/>
        <w:szCs w:val="18"/>
      </w:rPr>
      <w:t>données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sécurité</w:t>
    </w:r>
    <w:proofErr w:type="spellEnd"/>
  </w:p>
  <w:p w:rsidR="00BB28AD" w:rsidRPr="00BB28AD" w:rsidRDefault="00BB28AD" w:rsidP="00BB28AD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28" w:right="28"/>
      <w:rPr>
        <w:sz w:val="13"/>
        <w:szCs w:val="13"/>
      </w:rPr>
    </w:pPr>
    <w:r w:rsidRPr="00BB28AD">
      <w:rPr>
        <w:sz w:val="13"/>
        <w:szCs w:val="13"/>
      </w:rPr>
      <w:t xml:space="preserve">                                              </w:t>
    </w:r>
    <w:proofErr w:type="spellStart"/>
    <w:r w:rsidRPr="00BB28AD">
      <w:rPr>
        <w:sz w:val="13"/>
        <w:szCs w:val="13"/>
      </w:rPr>
      <w:t>selon</w:t>
    </w:r>
    <w:proofErr w:type="spellEnd"/>
    <w:r w:rsidRPr="00BB28AD">
      <w:rPr>
        <w:sz w:val="13"/>
        <w:szCs w:val="13"/>
      </w:rPr>
      <w:t xml:space="preserve"> 1907/2006/EC (REACH), 2015/830/EU</w:t>
    </w:r>
  </w:p>
  <w:p w:rsidR="00BB28AD" w:rsidRPr="007C721B" w:rsidRDefault="00BB28AD" w:rsidP="00BB28AD">
    <w:pPr>
      <w:spacing w:after="27" w:line="259" w:lineRule="auto"/>
      <w:ind w:left="5" w:right="198" w:firstLine="0"/>
      <w:rPr>
        <w:lang w:val="en-US"/>
      </w:rPr>
    </w:pPr>
    <w:r w:rsidRPr="00BB28AD">
      <w:rPr>
        <w:b/>
        <w:sz w:val="19"/>
      </w:rPr>
      <w:t xml:space="preserve">                                        </w:t>
    </w:r>
    <w:r w:rsidRPr="007C721B">
      <w:rPr>
        <w:b/>
        <w:sz w:val="28"/>
        <w:lang w:val="en-US"/>
      </w:rPr>
      <w:t>Rhona S-400</w:t>
    </w:r>
    <w:r w:rsidRPr="007C721B">
      <w:rPr>
        <w:sz w:val="28"/>
        <w:lang w:val="en-US"/>
      </w:rPr>
      <w:t xml:space="preserve"> </w:t>
    </w:r>
  </w:p>
  <w:p w:rsidR="007C721B" w:rsidRDefault="007C721B">
    <w:pPr>
      <w:spacing w:after="0" w:line="259" w:lineRule="auto"/>
      <w:ind w:left="10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AD" w:rsidRDefault="00BB28AD" w:rsidP="00BB28AD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0" w:right="28"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0" locked="0" layoutInCell="1" allowOverlap="0" wp14:anchorId="40C84F1B" wp14:editId="5F8F8FF4">
          <wp:simplePos x="0" y="0"/>
          <wp:positionH relativeFrom="page">
            <wp:posOffset>507364</wp:posOffset>
          </wp:positionH>
          <wp:positionV relativeFrom="page">
            <wp:posOffset>419099</wp:posOffset>
          </wp:positionV>
          <wp:extent cx="1938353" cy="548005"/>
          <wp:effectExtent l="0" t="0" r="5080" b="4445"/>
          <wp:wrapSquare wrapText="bothSides"/>
          <wp:docPr id="31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497" cy="54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Fiche de </w:t>
    </w:r>
    <w:proofErr w:type="spellStart"/>
    <w:r>
      <w:rPr>
        <w:sz w:val="18"/>
        <w:szCs w:val="18"/>
      </w:rPr>
      <w:t>données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sécurité</w:t>
    </w:r>
    <w:proofErr w:type="spellEnd"/>
  </w:p>
  <w:p w:rsidR="00BB28AD" w:rsidRPr="00BB28AD" w:rsidRDefault="00BB28AD" w:rsidP="00BB28AD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28" w:right="28"/>
      <w:rPr>
        <w:sz w:val="13"/>
        <w:szCs w:val="13"/>
      </w:rPr>
    </w:pPr>
    <w:r w:rsidRPr="00BB28AD">
      <w:rPr>
        <w:sz w:val="13"/>
        <w:szCs w:val="13"/>
      </w:rPr>
      <w:t xml:space="preserve">                                              </w:t>
    </w:r>
    <w:proofErr w:type="spellStart"/>
    <w:r w:rsidRPr="00BB28AD">
      <w:rPr>
        <w:sz w:val="13"/>
        <w:szCs w:val="13"/>
      </w:rPr>
      <w:t>selon</w:t>
    </w:r>
    <w:proofErr w:type="spellEnd"/>
    <w:r w:rsidRPr="00BB28AD">
      <w:rPr>
        <w:sz w:val="13"/>
        <w:szCs w:val="13"/>
      </w:rPr>
      <w:t xml:space="preserve"> 1907/2006/EC (REACH), 2015/830/EU</w:t>
    </w:r>
  </w:p>
  <w:p w:rsidR="00BB28AD" w:rsidRPr="007C721B" w:rsidRDefault="00BB28AD" w:rsidP="00BB28AD">
    <w:pPr>
      <w:spacing w:after="27" w:line="259" w:lineRule="auto"/>
      <w:ind w:left="5" w:right="198" w:firstLine="0"/>
      <w:rPr>
        <w:lang w:val="en-US"/>
      </w:rPr>
    </w:pPr>
    <w:r w:rsidRPr="00BB28AD">
      <w:rPr>
        <w:b/>
        <w:sz w:val="19"/>
      </w:rPr>
      <w:t xml:space="preserve">                                        </w:t>
    </w:r>
    <w:r w:rsidRPr="007C721B">
      <w:rPr>
        <w:b/>
        <w:sz w:val="28"/>
        <w:lang w:val="en-US"/>
      </w:rPr>
      <w:t>Rhona S-400</w:t>
    </w:r>
    <w:r w:rsidRPr="007C721B">
      <w:rPr>
        <w:sz w:val="28"/>
        <w:lang w:val="en-US"/>
      </w:rPr>
      <w:t xml:space="preserve"> </w:t>
    </w:r>
  </w:p>
  <w:p w:rsidR="007C721B" w:rsidRDefault="007C721B">
    <w:pPr>
      <w:spacing w:after="0" w:line="259" w:lineRule="auto"/>
      <w:ind w:left="10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 w:rsidP="007C721B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0" w:right="28"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507364</wp:posOffset>
          </wp:positionH>
          <wp:positionV relativeFrom="page">
            <wp:posOffset>419099</wp:posOffset>
          </wp:positionV>
          <wp:extent cx="1938353" cy="548005"/>
          <wp:effectExtent l="0" t="0" r="5080" b="4445"/>
          <wp:wrapSquare wrapText="bothSides"/>
          <wp:docPr id="3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497" cy="54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Fiche de </w:t>
    </w:r>
    <w:proofErr w:type="spellStart"/>
    <w:r>
      <w:rPr>
        <w:sz w:val="18"/>
        <w:szCs w:val="18"/>
      </w:rPr>
      <w:t>données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sécurité</w:t>
    </w:r>
    <w:proofErr w:type="spellEnd"/>
  </w:p>
  <w:p w:rsidR="007C721B" w:rsidRPr="00F75D8D" w:rsidRDefault="007C721B" w:rsidP="007C721B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28" w:right="28"/>
      <w:rPr>
        <w:sz w:val="13"/>
        <w:szCs w:val="13"/>
      </w:rPr>
    </w:pPr>
    <w:r w:rsidRPr="00F75D8D">
      <w:rPr>
        <w:sz w:val="13"/>
        <w:szCs w:val="13"/>
      </w:rPr>
      <w:t xml:space="preserve">                                              selon 1907/2006/EC (REACH), 2015/830/EU</w:t>
    </w:r>
  </w:p>
  <w:p w:rsidR="007C721B" w:rsidRPr="007C721B" w:rsidRDefault="007C721B" w:rsidP="007C721B">
    <w:pPr>
      <w:spacing w:after="27" w:line="259" w:lineRule="auto"/>
      <w:ind w:left="5" w:right="198" w:firstLine="0"/>
      <w:rPr>
        <w:lang w:val="en-US"/>
      </w:rPr>
    </w:pPr>
    <w:r w:rsidRPr="00F75D8D">
      <w:rPr>
        <w:b/>
        <w:sz w:val="19"/>
      </w:rPr>
      <w:t xml:space="preserve">                                        </w:t>
    </w:r>
    <w:r w:rsidRPr="007C721B">
      <w:rPr>
        <w:b/>
        <w:sz w:val="28"/>
        <w:lang w:val="en-US"/>
      </w:rPr>
      <w:t>Rhona S-400</w:t>
    </w:r>
    <w:r w:rsidRPr="007C721B">
      <w:rPr>
        <w:sz w:val="28"/>
        <w:lang w:val="en-US"/>
      </w:rPr>
      <w:t xml:space="preserve"> </w:t>
    </w:r>
  </w:p>
  <w:p w:rsidR="007C721B" w:rsidRPr="007C721B" w:rsidRDefault="007C721B">
    <w:pPr>
      <w:spacing w:after="0" w:line="259" w:lineRule="auto"/>
      <w:ind w:left="101" w:right="0" w:firstLine="0"/>
      <w:jc w:val="left"/>
      <w:rPr>
        <w:lang w:val="en-US"/>
      </w:rPr>
    </w:pPr>
    <w:r w:rsidRPr="007C721B">
      <w:rPr>
        <w:rFonts w:ascii="Times New Roman" w:eastAsia="Times New Roman" w:hAnsi="Times New Roman" w:cs="Times New Roman"/>
        <w:sz w:val="24"/>
        <w:lang w:val="en-US"/>
      </w:rPr>
      <w:t xml:space="preserve"> </w:t>
    </w:r>
    <w:r w:rsidRPr="007C721B">
      <w:rPr>
        <w:rFonts w:ascii="Times New Roman" w:eastAsia="Times New Roman" w:hAnsi="Times New Roman" w:cs="Times New Roman"/>
        <w:sz w:val="24"/>
        <w:lang w:val="en-US"/>
      </w:rPr>
      <w:tab/>
    </w:r>
    <w:r w:rsidRPr="007C721B">
      <w:rPr>
        <w:sz w:val="19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spacing w:after="0" w:line="259" w:lineRule="auto"/>
      <w:ind w:left="-283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396240</wp:posOffset>
          </wp:positionH>
          <wp:positionV relativeFrom="page">
            <wp:posOffset>371852</wp:posOffset>
          </wp:positionV>
          <wp:extent cx="2051304" cy="595884"/>
          <wp:effectExtent l="0" t="0" r="0" b="0"/>
          <wp:wrapSquare wrapText="bothSides"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304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18"/>
      </w:rPr>
      <w:t xml:space="preserve">Ficha de datos de seguridad </w:t>
    </w:r>
  </w:p>
  <w:p w:rsidR="007C721B" w:rsidRDefault="007C721B">
    <w:pPr>
      <w:spacing w:after="221" w:line="259" w:lineRule="auto"/>
      <w:ind w:left="5" w:right="0" w:firstLine="0"/>
      <w:jc w:val="center"/>
    </w:pPr>
    <w:r>
      <w:rPr>
        <w:sz w:val="13"/>
      </w:rPr>
      <w:t xml:space="preserve">Según 1907/2006/CE (REACH), 453/2010/EC </w:t>
    </w:r>
  </w:p>
  <w:p w:rsidR="007C721B" w:rsidRDefault="007C721B">
    <w:pPr>
      <w:spacing w:after="27" w:line="259" w:lineRule="auto"/>
      <w:ind w:left="5" w:right="198" w:firstLine="0"/>
      <w:jc w:val="center"/>
    </w:pPr>
    <w:proofErr w:type="spellStart"/>
    <w:r>
      <w:rPr>
        <w:b/>
        <w:sz w:val="19"/>
      </w:rPr>
      <w:t>Rhona</w:t>
    </w:r>
    <w:proofErr w:type="spellEnd"/>
    <w:r>
      <w:rPr>
        <w:b/>
        <w:sz w:val="19"/>
      </w:rPr>
      <w:t xml:space="preserve"> S-400</w:t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10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9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spacing w:after="0" w:line="259" w:lineRule="auto"/>
      <w:ind w:left="-283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396240</wp:posOffset>
          </wp:positionH>
          <wp:positionV relativeFrom="page">
            <wp:posOffset>371852</wp:posOffset>
          </wp:positionV>
          <wp:extent cx="2051304" cy="595884"/>
          <wp:effectExtent l="0" t="0" r="0" b="0"/>
          <wp:wrapSquare wrapText="bothSides"/>
          <wp:docPr id="3" name="Picture 1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" name="Picture 12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304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18"/>
      </w:rPr>
      <w:t xml:space="preserve">Ficha de datos de seguridad </w:t>
    </w:r>
  </w:p>
  <w:p w:rsidR="007C721B" w:rsidRDefault="007C721B">
    <w:pPr>
      <w:spacing w:after="221" w:line="259" w:lineRule="auto"/>
      <w:ind w:left="5" w:right="0" w:firstLine="0"/>
      <w:jc w:val="center"/>
    </w:pPr>
    <w:r>
      <w:rPr>
        <w:sz w:val="13"/>
      </w:rPr>
      <w:t xml:space="preserve">Según 1907/2006/CE (REACH), 453/2010/EC </w:t>
    </w:r>
  </w:p>
  <w:p w:rsidR="007C721B" w:rsidRDefault="007C721B">
    <w:pPr>
      <w:spacing w:after="27" w:line="259" w:lineRule="auto"/>
      <w:ind w:left="5" w:right="198" w:firstLine="0"/>
      <w:jc w:val="center"/>
    </w:pPr>
    <w:proofErr w:type="spellStart"/>
    <w:r>
      <w:rPr>
        <w:b/>
        <w:sz w:val="19"/>
      </w:rPr>
      <w:t>Rhona</w:t>
    </w:r>
    <w:proofErr w:type="spellEnd"/>
    <w:r>
      <w:rPr>
        <w:b/>
        <w:sz w:val="19"/>
      </w:rPr>
      <w:t xml:space="preserve"> S-400</w:t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10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1B" w:rsidRDefault="007C721B">
    <w:pPr>
      <w:spacing w:after="0" w:line="259" w:lineRule="auto"/>
      <w:ind w:left="-283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396240</wp:posOffset>
          </wp:positionH>
          <wp:positionV relativeFrom="page">
            <wp:posOffset>371852</wp:posOffset>
          </wp:positionV>
          <wp:extent cx="2051304" cy="595884"/>
          <wp:effectExtent l="0" t="0" r="0" b="0"/>
          <wp:wrapSquare wrapText="bothSides"/>
          <wp:docPr id="9587" name="Picture 95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7" name="Picture 95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304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18"/>
      </w:rPr>
      <w:t xml:space="preserve">Ficha de datos de seguridad </w:t>
    </w:r>
  </w:p>
  <w:p w:rsidR="007C721B" w:rsidRDefault="007C721B">
    <w:pPr>
      <w:spacing w:after="221" w:line="259" w:lineRule="auto"/>
      <w:ind w:left="5" w:right="0" w:firstLine="0"/>
      <w:jc w:val="center"/>
    </w:pPr>
    <w:r>
      <w:rPr>
        <w:sz w:val="13"/>
      </w:rPr>
      <w:t xml:space="preserve">Según 1907/2006/CE (REACH), 453/2010/EC </w:t>
    </w:r>
  </w:p>
  <w:p w:rsidR="007C721B" w:rsidRDefault="007C721B">
    <w:pPr>
      <w:spacing w:after="27" w:line="259" w:lineRule="auto"/>
      <w:ind w:left="5" w:right="198" w:firstLine="0"/>
      <w:jc w:val="center"/>
    </w:pPr>
    <w:proofErr w:type="spellStart"/>
    <w:r>
      <w:rPr>
        <w:b/>
        <w:sz w:val="19"/>
      </w:rPr>
      <w:t>Rhona</w:t>
    </w:r>
    <w:proofErr w:type="spellEnd"/>
    <w:r>
      <w:rPr>
        <w:b/>
        <w:sz w:val="19"/>
      </w:rPr>
      <w:t xml:space="preserve"> S-400</w:t>
    </w:r>
    <w:r>
      <w:rPr>
        <w:sz w:val="19"/>
      </w:rPr>
      <w:t xml:space="preserve"> </w:t>
    </w:r>
  </w:p>
  <w:p w:rsidR="007C721B" w:rsidRDefault="007C721B">
    <w:pPr>
      <w:spacing w:after="0" w:line="259" w:lineRule="auto"/>
      <w:ind w:left="10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9"/>
      </w:rPr>
      <w:t xml:space="preserve"> </w:t>
    </w:r>
  </w:p>
  <w:p w:rsidR="007C721B" w:rsidRDefault="007C721B">
    <w:pPr>
      <w:spacing w:after="130" w:line="259" w:lineRule="auto"/>
      <w:ind w:left="0" w:right="0" w:firstLine="0"/>
      <w:jc w:val="left"/>
    </w:pPr>
    <w:r>
      <w:rPr>
        <w:sz w:val="22"/>
      </w:rPr>
      <w:t xml:space="preserve"> </w:t>
    </w:r>
  </w:p>
  <w:p w:rsidR="007C721B" w:rsidRDefault="007C721B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2E2"/>
    <w:multiLevelType w:val="hybridMultilevel"/>
    <w:tmpl w:val="024EA946"/>
    <w:lvl w:ilvl="0" w:tplc="8530EDB0">
      <w:start w:val="1"/>
      <w:numFmt w:val="bullet"/>
      <w:lvlText w:val="-"/>
      <w:lvlJc w:val="left"/>
      <w:pPr>
        <w:ind w:left="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0FE66">
      <w:start w:val="1"/>
      <w:numFmt w:val="bullet"/>
      <w:lvlText w:val="o"/>
      <w:lvlJc w:val="left"/>
      <w:pPr>
        <w:ind w:left="2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94DC62">
      <w:start w:val="1"/>
      <w:numFmt w:val="bullet"/>
      <w:lvlText w:val="▪"/>
      <w:lvlJc w:val="left"/>
      <w:pPr>
        <w:ind w:left="2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00B14">
      <w:start w:val="1"/>
      <w:numFmt w:val="bullet"/>
      <w:lvlText w:val="•"/>
      <w:lvlJc w:val="left"/>
      <w:pPr>
        <w:ind w:left="3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A4D46">
      <w:start w:val="1"/>
      <w:numFmt w:val="bullet"/>
      <w:lvlText w:val="o"/>
      <w:lvlJc w:val="left"/>
      <w:pPr>
        <w:ind w:left="4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BEEF4C">
      <w:start w:val="1"/>
      <w:numFmt w:val="bullet"/>
      <w:lvlText w:val="▪"/>
      <w:lvlJc w:val="left"/>
      <w:pPr>
        <w:ind w:left="5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F26EC8">
      <w:start w:val="1"/>
      <w:numFmt w:val="bullet"/>
      <w:lvlText w:val="•"/>
      <w:lvlJc w:val="left"/>
      <w:pPr>
        <w:ind w:left="5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82FC04">
      <w:start w:val="1"/>
      <w:numFmt w:val="bullet"/>
      <w:lvlText w:val="o"/>
      <w:lvlJc w:val="left"/>
      <w:pPr>
        <w:ind w:left="6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329E70">
      <w:start w:val="1"/>
      <w:numFmt w:val="bullet"/>
      <w:lvlText w:val="▪"/>
      <w:lvlJc w:val="left"/>
      <w:pPr>
        <w:ind w:left="7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F3886"/>
    <w:multiLevelType w:val="hybridMultilevel"/>
    <w:tmpl w:val="61AA31BA"/>
    <w:lvl w:ilvl="0" w:tplc="0A409B5E">
      <w:start w:val="1"/>
      <w:numFmt w:val="bullet"/>
      <w:lvlText w:val="-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DEBD5E">
      <w:start w:val="1"/>
      <w:numFmt w:val="bullet"/>
      <w:lvlText w:val="o"/>
      <w:lvlJc w:val="left"/>
      <w:pPr>
        <w:ind w:left="2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A670AA">
      <w:start w:val="1"/>
      <w:numFmt w:val="bullet"/>
      <w:lvlText w:val="▪"/>
      <w:lvlJc w:val="left"/>
      <w:pPr>
        <w:ind w:left="2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FCEC46">
      <w:start w:val="1"/>
      <w:numFmt w:val="bullet"/>
      <w:lvlText w:val="•"/>
      <w:lvlJc w:val="left"/>
      <w:pPr>
        <w:ind w:left="3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8E8532">
      <w:start w:val="1"/>
      <w:numFmt w:val="bullet"/>
      <w:lvlText w:val="o"/>
      <w:lvlJc w:val="left"/>
      <w:pPr>
        <w:ind w:left="4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1CB67E">
      <w:start w:val="1"/>
      <w:numFmt w:val="bullet"/>
      <w:lvlText w:val="▪"/>
      <w:lvlJc w:val="left"/>
      <w:pPr>
        <w:ind w:left="5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78F1A2">
      <w:start w:val="1"/>
      <w:numFmt w:val="bullet"/>
      <w:lvlText w:val="•"/>
      <w:lvlJc w:val="left"/>
      <w:pPr>
        <w:ind w:left="5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CC58CC">
      <w:start w:val="1"/>
      <w:numFmt w:val="bullet"/>
      <w:lvlText w:val="o"/>
      <w:lvlJc w:val="left"/>
      <w:pPr>
        <w:ind w:left="6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3C91E2">
      <w:start w:val="1"/>
      <w:numFmt w:val="bullet"/>
      <w:lvlText w:val="▪"/>
      <w:lvlJc w:val="left"/>
      <w:pPr>
        <w:ind w:left="7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67"/>
    <w:rsid w:val="00011C5E"/>
    <w:rsid w:val="00013801"/>
    <w:rsid w:val="00034838"/>
    <w:rsid w:val="000355C1"/>
    <w:rsid w:val="000B0FBD"/>
    <w:rsid w:val="000C07C3"/>
    <w:rsid w:val="000E5120"/>
    <w:rsid w:val="001013ED"/>
    <w:rsid w:val="00121614"/>
    <w:rsid w:val="001276C7"/>
    <w:rsid w:val="00165E21"/>
    <w:rsid w:val="00173091"/>
    <w:rsid w:val="0018630F"/>
    <w:rsid w:val="0019644F"/>
    <w:rsid w:val="001E6096"/>
    <w:rsid w:val="001F0C58"/>
    <w:rsid w:val="001F1850"/>
    <w:rsid w:val="0023511B"/>
    <w:rsid w:val="002A3655"/>
    <w:rsid w:val="00306F39"/>
    <w:rsid w:val="0033771C"/>
    <w:rsid w:val="00363238"/>
    <w:rsid w:val="003D2DCF"/>
    <w:rsid w:val="003E07D8"/>
    <w:rsid w:val="003E0DA4"/>
    <w:rsid w:val="004146A4"/>
    <w:rsid w:val="00443B0D"/>
    <w:rsid w:val="004F3E4B"/>
    <w:rsid w:val="00542757"/>
    <w:rsid w:val="00555E59"/>
    <w:rsid w:val="005562D3"/>
    <w:rsid w:val="00577D67"/>
    <w:rsid w:val="005C710B"/>
    <w:rsid w:val="00640678"/>
    <w:rsid w:val="006427DD"/>
    <w:rsid w:val="006644BA"/>
    <w:rsid w:val="0066704A"/>
    <w:rsid w:val="006814BC"/>
    <w:rsid w:val="00685833"/>
    <w:rsid w:val="007520B4"/>
    <w:rsid w:val="007B1C46"/>
    <w:rsid w:val="007C721B"/>
    <w:rsid w:val="00861DA1"/>
    <w:rsid w:val="008748D7"/>
    <w:rsid w:val="00876CCC"/>
    <w:rsid w:val="008D52DA"/>
    <w:rsid w:val="008F041C"/>
    <w:rsid w:val="009268F1"/>
    <w:rsid w:val="00950DD2"/>
    <w:rsid w:val="0096401D"/>
    <w:rsid w:val="009F4D58"/>
    <w:rsid w:val="00A07A6A"/>
    <w:rsid w:val="00A5574C"/>
    <w:rsid w:val="00A6180C"/>
    <w:rsid w:val="00A720FC"/>
    <w:rsid w:val="00AA5A65"/>
    <w:rsid w:val="00AC635C"/>
    <w:rsid w:val="00B163EB"/>
    <w:rsid w:val="00B21777"/>
    <w:rsid w:val="00B47146"/>
    <w:rsid w:val="00B53163"/>
    <w:rsid w:val="00BB28AD"/>
    <w:rsid w:val="00C674D4"/>
    <w:rsid w:val="00C71081"/>
    <w:rsid w:val="00C72103"/>
    <w:rsid w:val="00C94DFA"/>
    <w:rsid w:val="00CD2E74"/>
    <w:rsid w:val="00CF5964"/>
    <w:rsid w:val="00D14999"/>
    <w:rsid w:val="00D20E16"/>
    <w:rsid w:val="00D5318B"/>
    <w:rsid w:val="00D623A6"/>
    <w:rsid w:val="00DD3143"/>
    <w:rsid w:val="00DF5986"/>
    <w:rsid w:val="00E2382F"/>
    <w:rsid w:val="00E57BF3"/>
    <w:rsid w:val="00E635E7"/>
    <w:rsid w:val="00E731A4"/>
    <w:rsid w:val="00F06930"/>
    <w:rsid w:val="00F557CB"/>
    <w:rsid w:val="00F65021"/>
    <w:rsid w:val="00F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6825"/>
  <w15:docId w15:val="{A60A9900-A27B-4FFD-9743-6B28B92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6" w:line="253" w:lineRule="auto"/>
      <w:ind w:left="111" w:right="769" w:hanging="10"/>
      <w:jc w:val="both"/>
    </w:pPr>
    <w:rPr>
      <w:rFonts w:ascii="Tahoma" w:eastAsia="Tahoma" w:hAnsi="Tahoma" w:cs="Tahoma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1" w:line="287" w:lineRule="auto"/>
      <w:ind w:left="831" w:right="769" w:hanging="730"/>
      <w:jc w:val="center"/>
      <w:outlineLvl w:val="0"/>
    </w:pPr>
    <w:rPr>
      <w:rFonts w:ascii="Tahoma" w:eastAsia="Tahoma" w:hAnsi="Tahoma" w:cs="Tahoma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5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F2A1-65F4-4489-9730-2E589A6F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12</Pages>
  <Words>4732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de seguridad de 'BRIK-CEN -  PM-3023 COLORES BLANCO, GRIS, MARRON Y NEGRO '</vt:lpstr>
    </vt:vector>
  </TitlesOfParts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de seguridad de 'BRIK-CEN -  PM-3023 COLORES BLANCO, GRIS, MARRON Y NEGRO '</dc:title>
  <dc:subject/>
  <dc:creator>ngomis</dc:creator>
  <cp:keywords/>
  <dc:description/>
  <cp:lastModifiedBy>Irene Ramos | P. ISAVAL</cp:lastModifiedBy>
  <cp:revision>18</cp:revision>
  <dcterms:created xsi:type="dcterms:W3CDTF">2019-02-13T10:28:00Z</dcterms:created>
  <dcterms:modified xsi:type="dcterms:W3CDTF">2019-02-22T07:26:00Z</dcterms:modified>
</cp:coreProperties>
</file>